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764D6169" w:rsidR="00010C8B" w:rsidRDefault="007B338D" w:rsidP="001075BE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9D165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八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1075BE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1075BE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視覺藝術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4799D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1075BE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1075BE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44799D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1075BE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1075B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075BE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1075BE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4799D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1075BE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1075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34E73E7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第一課優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游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「字」在</w:t>
            </w:r>
          </w:p>
        </w:tc>
        <w:tc>
          <w:tcPr>
            <w:tcW w:w="3118" w:type="dxa"/>
            <w:shd w:val="clear" w:color="auto" w:fill="auto"/>
          </w:tcPr>
          <w:p w14:paraId="171A91B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7154A23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56E12E6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4DDACB47" w14:textId="17BD949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1406AD6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5F36A72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4EB7442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6283FC3A" w14:textId="67BD925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1A19995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1.能應用文字的形趣和形意，結合形式與構成要素，創作有趣的文字藝術。</w:t>
            </w:r>
          </w:p>
          <w:p w14:paraId="631BBCD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2.能理解文字藝術的圖像意涵，且能賞析不同書體的造形美感。</w:t>
            </w:r>
          </w:p>
          <w:p w14:paraId="7C702D03" w14:textId="3A27C2E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3.能於生活情境中學會如何應用與實踐文字藝術。</w:t>
            </w:r>
          </w:p>
        </w:tc>
        <w:tc>
          <w:tcPr>
            <w:tcW w:w="1559" w:type="dxa"/>
          </w:tcPr>
          <w:p w14:paraId="5F5A2A1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10DEDC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2E68C0D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03B9E89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767BB42A" w14:textId="0E1DD54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02BB94A4" w14:textId="2106CDEA" w:rsidR="009D1658" w:rsidRPr="001075BE" w:rsidRDefault="009D1658" w:rsidP="009D1658">
            <w:pPr>
              <w:widowControl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科E1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1D16503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第一課優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游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「字」在</w:t>
            </w:r>
          </w:p>
        </w:tc>
        <w:tc>
          <w:tcPr>
            <w:tcW w:w="3118" w:type="dxa"/>
            <w:shd w:val="clear" w:color="auto" w:fill="auto"/>
          </w:tcPr>
          <w:p w14:paraId="13F6C7E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7D5FA1C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58CE970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6682BA95" w14:textId="0885B17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6439068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7ABB5C2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00CC17F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403CD493" w14:textId="30C0550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45F7FB7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1.能應用文字的形趣和形意，結合形式與構成要素，創作有趣的文字藝術。</w:t>
            </w:r>
          </w:p>
          <w:p w14:paraId="5576AFB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2.能理解文字藝術的圖像意涵，且能賞析不同書體的造形美感。</w:t>
            </w:r>
          </w:p>
          <w:p w14:paraId="78B3DB33" w14:textId="453EDA4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3.能於生活情境中學會如何應用與實踐文字藝術。</w:t>
            </w:r>
          </w:p>
        </w:tc>
        <w:tc>
          <w:tcPr>
            <w:tcW w:w="1559" w:type="dxa"/>
            <w:shd w:val="clear" w:color="auto" w:fill="auto"/>
          </w:tcPr>
          <w:p w14:paraId="464DB47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6ED1E87" w14:textId="2E1017F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</w:tc>
        <w:tc>
          <w:tcPr>
            <w:tcW w:w="1276" w:type="dxa"/>
            <w:shd w:val="clear" w:color="auto" w:fill="auto"/>
          </w:tcPr>
          <w:p w14:paraId="71B8E334" w14:textId="3A74FC95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科E1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350AB86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第一課優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游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「字」在</w:t>
            </w:r>
          </w:p>
        </w:tc>
        <w:tc>
          <w:tcPr>
            <w:tcW w:w="3118" w:type="dxa"/>
            <w:shd w:val="clear" w:color="auto" w:fill="auto"/>
          </w:tcPr>
          <w:p w14:paraId="72CDF8E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法。</w:t>
            </w:r>
          </w:p>
          <w:p w14:paraId="62D2092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2EB73F7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0DD43A34" w14:textId="470BA26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1238179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0CECF70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視A-Ⅳ-2 傳統藝術、當代藝術、視覺文化。</w:t>
            </w:r>
          </w:p>
          <w:p w14:paraId="79CCDFB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21C9A63F" w14:textId="43AE6C9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15885D8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1.能應用文字的形趣和形意，結合形式與構成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要素，創作有趣的文字藝術。</w:t>
            </w:r>
          </w:p>
          <w:p w14:paraId="2B78F63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2.能理解文字藝術的圖像意涵，且能賞析不同書體的造形美感。</w:t>
            </w:r>
          </w:p>
          <w:p w14:paraId="4FFB920E" w14:textId="5A8B2EB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3.能於生活情境中學會如何應用與實踐文字藝術。</w:t>
            </w:r>
          </w:p>
        </w:tc>
        <w:tc>
          <w:tcPr>
            <w:tcW w:w="1559" w:type="dxa"/>
            <w:shd w:val="clear" w:color="auto" w:fill="auto"/>
          </w:tcPr>
          <w:p w14:paraId="4609F2E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6B8CD2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7AA247D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3.發表評量</w:t>
            </w:r>
          </w:p>
          <w:p w14:paraId="3EAA458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011F14C2" w14:textId="2539A71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206BF8A5" w14:textId="52AE4651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 xml:space="preserve">科E1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02CC71F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第一課優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游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「字」在</w:t>
            </w:r>
          </w:p>
        </w:tc>
        <w:tc>
          <w:tcPr>
            <w:tcW w:w="3118" w:type="dxa"/>
            <w:shd w:val="clear" w:color="auto" w:fill="auto"/>
          </w:tcPr>
          <w:p w14:paraId="25BCC98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568C6D0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6440753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1F60DEB0" w14:textId="17DDDBF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41C531C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4513FD6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2AEC5AC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624BD86F" w14:textId="4862D39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125C1F2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1.能應用文字的形趣和形意，結合形式與構成要素，創作有趣的文字藝術。</w:t>
            </w:r>
          </w:p>
          <w:p w14:paraId="7323BFB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2.能理解文字藝術的圖像意涵，且能賞析不同書體的造形美感。</w:t>
            </w:r>
          </w:p>
          <w:p w14:paraId="12BAF3A4" w14:textId="3D7F5B5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3.能於生活情境中學會如何應用與實踐文字藝術。</w:t>
            </w:r>
          </w:p>
        </w:tc>
        <w:tc>
          <w:tcPr>
            <w:tcW w:w="1559" w:type="dxa"/>
            <w:shd w:val="clear" w:color="auto" w:fill="auto"/>
          </w:tcPr>
          <w:p w14:paraId="0D00B45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F1365D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5637BD9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2921A1D6" w14:textId="3370BEF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0A4A5E9F" w14:textId="6B261094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科E1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2E56ED8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第一課優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游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「字」在</w:t>
            </w:r>
          </w:p>
        </w:tc>
        <w:tc>
          <w:tcPr>
            <w:tcW w:w="3118" w:type="dxa"/>
            <w:shd w:val="clear" w:color="auto" w:fill="auto"/>
          </w:tcPr>
          <w:p w14:paraId="6F6D768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5569550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44F0306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56345042" w14:textId="4D7ED6F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0055ECC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7B69FF0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2C69ED9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2FF7E425" w14:textId="76CB87B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7923B3C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1.能應用文字的形趣和形意，結合形式與構成要素，創作有趣的文字藝術。</w:t>
            </w:r>
          </w:p>
          <w:p w14:paraId="69B5C4C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2.能理解文字藝術的圖像意涵，且能賞析不同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書體的造形美感。</w:t>
            </w:r>
          </w:p>
          <w:p w14:paraId="53F8360F" w14:textId="7D4A98C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3.能於生活情境中學會如何應用與實踐文字藝術。</w:t>
            </w:r>
          </w:p>
        </w:tc>
        <w:tc>
          <w:tcPr>
            <w:tcW w:w="1559" w:type="dxa"/>
            <w:shd w:val="clear" w:color="auto" w:fill="auto"/>
          </w:tcPr>
          <w:p w14:paraId="31D4C52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4A9BD9C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57FFAAF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743EB663" w14:textId="064EE4F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24E7E51C" w14:textId="1BB23DF5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科E1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1FFFA74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第二課雕塑美好</w:t>
            </w:r>
          </w:p>
        </w:tc>
        <w:tc>
          <w:tcPr>
            <w:tcW w:w="3118" w:type="dxa"/>
            <w:shd w:val="clear" w:color="auto" w:fill="auto"/>
          </w:tcPr>
          <w:p w14:paraId="4DC35A9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5A76EA8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1F104C8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4F54D12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51296F02" w14:textId="03E9880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CC6476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5DAE3D3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0070531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702F30A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3D948182" w14:textId="5D69639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36C15E9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1.能欣賞雕塑作品與了解其特色。</w:t>
            </w:r>
          </w:p>
          <w:p w14:paraId="3357DA0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2.能體會雕塑作品所傳達的意義，並接受多元觀點。</w:t>
            </w:r>
          </w:p>
          <w:p w14:paraId="4C54C17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3.能運用雕塑媒材的表現技法創作作品，表達個人想法。</w:t>
            </w:r>
          </w:p>
          <w:p w14:paraId="053933A5" w14:textId="6A8FF56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4.能應用藝術知能，布置周遭環境，展現生活美感。</w:t>
            </w:r>
          </w:p>
        </w:tc>
        <w:tc>
          <w:tcPr>
            <w:tcW w:w="1559" w:type="dxa"/>
            <w:shd w:val="clear" w:color="auto" w:fill="auto"/>
          </w:tcPr>
          <w:p w14:paraId="4B735F2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4166C8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7E7EE521" w14:textId="0B4E5F9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3.學習單評量</w:t>
            </w:r>
          </w:p>
        </w:tc>
        <w:tc>
          <w:tcPr>
            <w:tcW w:w="1276" w:type="dxa"/>
            <w:shd w:val="clear" w:color="auto" w:fill="auto"/>
          </w:tcPr>
          <w:p w14:paraId="652918EC" w14:textId="388FFAE4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53DDF4C" w14:textId="7480CA2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第二課雕塑美好</w:t>
            </w:r>
          </w:p>
        </w:tc>
        <w:tc>
          <w:tcPr>
            <w:tcW w:w="3118" w:type="dxa"/>
            <w:shd w:val="clear" w:color="auto" w:fill="auto"/>
          </w:tcPr>
          <w:p w14:paraId="222A07E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417DAC9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0D52F2E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423C42E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41AC39B4" w14:textId="1CE0903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E0922B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視E-Ⅳ-2 平面、立體及複合媒材的表現技法。</w:t>
            </w:r>
          </w:p>
          <w:p w14:paraId="6F866C3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12F1BB9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5EB577D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</w:t>
            </w: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群藝術、全球藝術。</w:t>
            </w:r>
          </w:p>
          <w:p w14:paraId="072E9918" w14:textId="72C2C4C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11C30DA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1.能欣賞雕塑作品與了解其特色。</w:t>
            </w:r>
          </w:p>
          <w:p w14:paraId="02EE6BC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2.能體會雕塑作品所傳達的意義，並接受多元觀點。</w:t>
            </w:r>
          </w:p>
          <w:p w14:paraId="0FA94AB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3.能運用雕塑媒材的表現技法創作作品，表達個人想法。</w:t>
            </w:r>
          </w:p>
          <w:p w14:paraId="21B3D402" w14:textId="6CA3583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4.能應用藝術知能，布置周遭環境，展現生活美感。</w:t>
            </w:r>
          </w:p>
        </w:tc>
        <w:tc>
          <w:tcPr>
            <w:tcW w:w="1559" w:type="dxa"/>
            <w:shd w:val="clear" w:color="auto" w:fill="auto"/>
          </w:tcPr>
          <w:p w14:paraId="4D4A8D2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40170E8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0AD9239A" w14:textId="4F96263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3.口語評量</w:t>
            </w:r>
          </w:p>
        </w:tc>
        <w:tc>
          <w:tcPr>
            <w:tcW w:w="1276" w:type="dxa"/>
            <w:shd w:val="clear" w:color="auto" w:fill="auto"/>
          </w:tcPr>
          <w:p w14:paraId="47377A60" w14:textId="4E440004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21C1679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第二課雕塑美好</w:t>
            </w:r>
          </w:p>
        </w:tc>
        <w:tc>
          <w:tcPr>
            <w:tcW w:w="3118" w:type="dxa"/>
            <w:shd w:val="clear" w:color="auto" w:fill="auto"/>
          </w:tcPr>
          <w:p w14:paraId="71E2EAD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2957346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11835E5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77C8000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2069320B" w14:textId="4EB6227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3375660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39D6F80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06F5D8D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208CA81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7EB19873" w14:textId="4F18669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CFCEED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1.能欣賞雕塑作品與了解其特色。</w:t>
            </w:r>
          </w:p>
          <w:p w14:paraId="0E637DC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2.能體會雕塑作品所傳達的意義，並接受多元觀點。</w:t>
            </w:r>
          </w:p>
          <w:p w14:paraId="19DC324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3.能運用雕塑媒材的表現技法創作作品，表達個人想法。</w:t>
            </w:r>
          </w:p>
          <w:p w14:paraId="7E32666A" w14:textId="2F8092A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4.能應用藝術知能，布置周遭環境，展現生活美感。</w:t>
            </w:r>
          </w:p>
        </w:tc>
        <w:tc>
          <w:tcPr>
            <w:tcW w:w="1559" w:type="dxa"/>
            <w:shd w:val="clear" w:color="auto" w:fill="auto"/>
          </w:tcPr>
          <w:p w14:paraId="10628F4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01FD42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6E8FED69" w14:textId="501A1CC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</w:tc>
        <w:tc>
          <w:tcPr>
            <w:tcW w:w="1276" w:type="dxa"/>
            <w:shd w:val="clear" w:color="auto" w:fill="auto"/>
          </w:tcPr>
          <w:p w14:paraId="2293CD8E" w14:textId="14CEE4DF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602F0C0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第二課雕塑美好</w:t>
            </w:r>
          </w:p>
        </w:tc>
        <w:tc>
          <w:tcPr>
            <w:tcW w:w="3118" w:type="dxa"/>
            <w:shd w:val="clear" w:color="auto" w:fill="auto"/>
          </w:tcPr>
          <w:p w14:paraId="43C546B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0237753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2497729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61135DD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29797D80" w14:textId="3F03522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D7273B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視E-Ⅳ-2 平面、立體及複合媒材的表現技法。</w:t>
            </w:r>
          </w:p>
          <w:p w14:paraId="2ACED28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5B6F802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5F941C5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</w:t>
            </w: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群藝術、全球藝術。</w:t>
            </w:r>
          </w:p>
          <w:p w14:paraId="34D060C8" w14:textId="50108DC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11A33B0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1.能欣賞雕塑作品與了解其特色。</w:t>
            </w:r>
          </w:p>
          <w:p w14:paraId="3E1CCEB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2.能體會雕塑作品所傳達的意義，並接受多元觀點。</w:t>
            </w:r>
          </w:p>
          <w:p w14:paraId="723230E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3.能運用雕塑媒材的表現技法創作作品，表達個人想法。</w:t>
            </w:r>
          </w:p>
          <w:p w14:paraId="391DA4DC" w14:textId="0A8A9DC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4.能應用藝術知能，布置周遭環境，展現生活美感。</w:t>
            </w:r>
          </w:p>
        </w:tc>
        <w:tc>
          <w:tcPr>
            <w:tcW w:w="1559" w:type="dxa"/>
            <w:shd w:val="clear" w:color="auto" w:fill="auto"/>
          </w:tcPr>
          <w:p w14:paraId="02D4AEC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34427C1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414A5B59" w14:textId="75A01A4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3.學習單評量</w:t>
            </w:r>
          </w:p>
        </w:tc>
        <w:tc>
          <w:tcPr>
            <w:tcW w:w="1276" w:type="dxa"/>
            <w:shd w:val="clear" w:color="auto" w:fill="auto"/>
          </w:tcPr>
          <w:p w14:paraId="5C9F2D7D" w14:textId="1A1C4FE3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4B317F5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第二課雕塑美好</w:t>
            </w:r>
          </w:p>
        </w:tc>
        <w:tc>
          <w:tcPr>
            <w:tcW w:w="3118" w:type="dxa"/>
            <w:shd w:val="clear" w:color="auto" w:fill="auto"/>
          </w:tcPr>
          <w:p w14:paraId="0534F35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5B68D17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5F3868D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121A08A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6CD012D1" w14:textId="0BCB73C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7260D4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29D7870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4C62E5A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09117C5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056ECF18" w14:textId="7EDC817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6C601E0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1.能欣賞雕塑作品與了解其特色。</w:t>
            </w:r>
          </w:p>
          <w:p w14:paraId="3E6CE45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2.能體會雕塑作品所傳達的意義，並接受多元觀點。</w:t>
            </w:r>
          </w:p>
          <w:p w14:paraId="728173F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3.能運用雕塑媒材的表現技法創作作品，表達個人想法。</w:t>
            </w:r>
          </w:p>
          <w:p w14:paraId="070B863E" w14:textId="6B4A9CB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4.能應用藝術知能，布置周遭環境，展現生活美感。</w:t>
            </w:r>
          </w:p>
        </w:tc>
        <w:tc>
          <w:tcPr>
            <w:tcW w:w="1559" w:type="dxa"/>
            <w:shd w:val="clear" w:color="auto" w:fill="auto"/>
          </w:tcPr>
          <w:p w14:paraId="286A747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1701DEC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6029A6AD" w14:textId="3DCD50D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3.學習單評量</w:t>
            </w:r>
          </w:p>
        </w:tc>
        <w:tc>
          <w:tcPr>
            <w:tcW w:w="1276" w:type="dxa"/>
            <w:shd w:val="clear" w:color="auto" w:fill="auto"/>
          </w:tcPr>
          <w:p w14:paraId="38EC36DB" w14:textId="4E2A15EF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4FFA91A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課藝遊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臺灣</w:t>
            </w:r>
          </w:p>
        </w:tc>
        <w:tc>
          <w:tcPr>
            <w:tcW w:w="3118" w:type="dxa"/>
            <w:shd w:val="clear" w:color="auto" w:fill="auto"/>
          </w:tcPr>
          <w:p w14:paraId="2BAFFA9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192C5DD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561836A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  <w:p w14:paraId="24E38948" w14:textId="79F4833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</w:tc>
        <w:tc>
          <w:tcPr>
            <w:tcW w:w="2552" w:type="dxa"/>
            <w:shd w:val="clear" w:color="auto" w:fill="auto"/>
          </w:tcPr>
          <w:p w14:paraId="7C7185A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2A217C1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481653DE" w14:textId="61A1395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2BCF50A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1.能理解在地藝術所呈現的視覺圖像，以及多元的創作觀點。</w:t>
            </w:r>
          </w:p>
          <w:p w14:paraId="4B56BC6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2.能透過臺灣人文、自然等藝文的認識，賞析在地文化的特色。</w:t>
            </w:r>
          </w:p>
          <w:p w14:paraId="5986088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3.能應用多元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媒材和造形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表現，呈現個人創作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思維。</w:t>
            </w:r>
          </w:p>
          <w:p w14:paraId="1B9C34C8" w14:textId="060119A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4.能透過參與藝文活動的歷程，培養對在地文化關注的態度。</w:t>
            </w:r>
          </w:p>
        </w:tc>
        <w:tc>
          <w:tcPr>
            <w:tcW w:w="1559" w:type="dxa"/>
            <w:shd w:val="clear" w:color="auto" w:fill="auto"/>
          </w:tcPr>
          <w:p w14:paraId="7340E40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1B7865F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52A19AEC" w14:textId="74EB850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3.學習單評量</w:t>
            </w:r>
          </w:p>
        </w:tc>
        <w:tc>
          <w:tcPr>
            <w:tcW w:w="1276" w:type="dxa"/>
            <w:shd w:val="clear" w:color="auto" w:fill="auto"/>
          </w:tcPr>
          <w:p w14:paraId="62F65B25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2013859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27F8C1F5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1CC12767" w14:textId="0D358E27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0C218BB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課藝遊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臺灣</w:t>
            </w:r>
          </w:p>
        </w:tc>
        <w:tc>
          <w:tcPr>
            <w:tcW w:w="3118" w:type="dxa"/>
            <w:shd w:val="clear" w:color="auto" w:fill="auto"/>
          </w:tcPr>
          <w:p w14:paraId="755546F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638FF88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253F011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  <w:p w14:paraId="380EB1AE" w14:textId="7D193D8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</w:tc>
        <w:tc>
          <w:tcPr>
            <w:tcW w:w="2552" w:type="dxa"/>
            <w:shd w:val="clear" w:color="auto" w:fill="auto"/>
          </w:tcPr>
          <w:p w14:paraId="4C5A0EA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35F1EA5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26C32D04" w14:textId="1CB7461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55A10FF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1.能理解在地藝術所呈現的視覺圖像，以及多元的創作觀點。</w:t>
            </w:r>
          </w:p>
          <w:p w14:paraId="1EED678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2.能透過臺灣人文、自然等藝文的認識，賞析在地文化的特色。</w:t>
            </w:r>
          </w:p>
          <w:p w14:paraId="14AA14E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3.能應用多元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媒材和造形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表現，呈現個人創作思維。</w:t>
            </w:r>
          </w:p>
          <w:p w14:paraId="28A2ACE6" w14:textId="5BF1318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4.能透過參與藝文活動的歷程，培養對在地文化關注的態度。</w:t>
            </w:r>
          </w:p>
        </w:tc>
        <w:tc>
          <w:tcPr>
            <w:tcW w:w="1559" w:type="dxa"/>
            <w:shd w:val="clear" w:color="auto" w:fill="auto"/>
          </w:tcPr>
          <w:p w14:paraId="48966E5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E12F52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03CFC11C" w14:textId="4853262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3.學習單評量</w:t>
            </w:r>
          </w:p>
        </w:tc>
        <w:tc>
          <w:tcPr>
            <w:tcW w:w="1276" w:type="dxa"/>
            <w:shd w:val="clear" w:color="auto" w:fill="auto"/>
          </w:tcPr>
          <w:p w14:paraId="2E18F100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0DE24D71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3DC1A39F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54300292" w14:textId="48AECDBF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DB66ADA" w14:textId="34ED932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課藝遊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臺灣</w:t>
            </w:r>
          </w:p>
        </w:tc>
        <w:tc>
          <w:tcPr>
            <w:tcW w:w="3118" w:type="dxa"/>
            <w:shd w:val="clear" w:color="auto" w:fill="auto"/>
          </w:tcPr>
          <w:p w14:paraId="3FB64EE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4FFCF91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36ED8C2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  <w:p w14:paraId="3A2E0DEE" w14:textId="52276E7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社會議題的關懷。</w:t>
            </w:r>
          </w:p>
        </w:tc>
        <w:tc>
          <w:tcPr>
            <w:tcW w:w="2552" w:type="dxa"/>
            <w:shd w:val="clear" w:color="auto" w:fill="auto"/>
          </w:tcPr>
          <w:p w14:paraId="5A7EC6D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4CA0312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13D92A0C" w14:textId="388989D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0F79E88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1.能理解在地藝術所呈現的視覺圖像，以及多元的創作觀點。</w:t>
            </w:r>
          </w:p>
          <w:p w14:paraId="52DB553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2.能透過臺灣人文、自然等藝文的認識，賞析在地文化的特色。</w:t>
            </w:r>
          </w:p>
          <w:p w14:paraId="43602F3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3.能應用多元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媒材和造形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表現，呈現個人創作思維。</w:t>
            </w:r>
          </w:p>
          <w:p w14:paraId="0D2EC5E2" w14:textId="5BFF1DF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4.能透過參與藝文活動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的歷程，培養對在地文化關注的態度。</w:t>
            </w:r>
          </w:p>
        </w:tc>
        <w:tc>
          <w:tcPr>
            <w:tcW w:w="1559" w:type="dxa"/>
            <w:shd w:val="clear" w:color="auto" w:fill="auto"/>
          </w:tcPr>
          <w:p w14:paraId="2B5D160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566A396E" w14:textId="2D240A2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</w:tc>
        <w:tc>
          <w:tcPr>
            <w:tcW w:w="1276" w:type="dxa"/>
            <w:shd w:val="clear" w:color="auto" w:fill="auto"/>
          </w:tcPr>
          <w:p w14:paraId="5C70151C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52E6AC8F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7676DE89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442A11FE" w14:textId="49441FE3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606196C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課藝遊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臺灣</w:t>
            </w:r>
          </w:p>
        </w:tc>
        <w:tc>
          <w:tcPr>
            <w:tcW w:w="3118" w:type="dxa"/>
            <w:shd w:val="clear" w:color="auto" w:fill="auto"/>
          </w:tcPr>
          <w:p w14:paraId="184B2CD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1703157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6C5BFB6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  <w:p w14:paraId="62E597CE" w14:textId="1FC98C7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</w:tc>
        <w:tc>
          <w:tcPr>
            <w:tcW w:w="2552" w:type="dxa"/>
            <w:shd w:val="clear" w:color="auto" w:fill="auto"/>
          </w:tcPr>
          <w:p w14:paraId="121DB10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181D3B8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1CFDB518" w14:textId="34825A2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07CA54E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1.能理解在地藝術所呈現的視覺圖像，以及多元的創作觀點。</w:t>
            </w:r>
          </w:p>
          <w:p w14:paraId="7827F29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2.能透過臺灣人文、自然等藝文的認識，賞析在地文化的特色。</w:t>
            </w:r>
          </w:p>
          <w:p w14:paraId="2F9362E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3.能應用多元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媒材和造形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表現，呈現個人創作思維。</w:t>
            </w:r>
          </w:p>
          <w:p w14:paraId="4C192BD7" w14:textId="4446FB8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4.能透過參與藝文活動的歷程，培養對在地文化關注的態度。</w:t>
            </w:r>
          </w:p>
        </w:tc>
        <w:tc>
          <w:tcPr>
            <w:tcW w:w="1559" w:type="dxa"/>
            <w:shd w:val="clear" w:color="auto" w:fill="auto"/>
          </w:tcPr>
          <w:p w14:paraId="722C7DA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CB3B3F0" w14:textId="2FDD431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</w:tc>
        <w:tc>
          <w:tcPr>
            <w:tcW w:w="1276" w:type="dxa"/>
            <w:shd w:val="clear" w:color="auto" w:fill="auto"/>
          </w:tcPr>
          <w:p w14:paraId="20318B38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27B6B398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2714964D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150B006A" w14:textId="5BD6D7C5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2B791B5" w14:textId="6796FBD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課藝遊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臺灣</w:t>
            </w:r>
          </w:p>
        </w:tc>
        <w:tc>
          <w:tcPr>
            <w:tcW w:w="3118" w:type="dxa"/>
            <w:shd w:val="clear" w:color="auto" w:fill="auto"/>
          </w:tcPr>
          <w:p w14:paraId="396C9E1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16F8BD1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5F7B80D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  <w:p w14:paraId="675DA4CB" w14:textId="200B5FC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</w:tc>
        <w:tc>
          <w:tcPr>
            <w:tcW w:w="2552" w:type="dxa"/>
            <w:shd w:val="clear" w:color="auto" w:fill="auto"/>
          </w:tcPr>
          <w:p w14:paraId="37010F8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3EBDC25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0E87E9FF" w14:textId="10D4D5E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501EBA0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1.能理解在地藝術所呈現的視覺圖像，以及多元的創作觀點。</w:t>
            </w:r>
          </w:p>
          <w:p w14:paraId="45D3D12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2.能透過臺灣人文、自然等藝文的認識，賞析在地文化的特色。</w:t>
            </w:r>
          </w:p>
          <w:p w14:paraId="6A0C600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3.能應用多元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媒材和造形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表現，呈現個人創作思維。</w:t>
            </w:r>
          </w:p>
          <w:p w14:paraId="0F28A4D8" w14:textId="77CC944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4.能透過參與藝文活動的歷程，培養對在地文化關注的態度。</w:t>
            </w:r>
          </w:p>
        </w:tc>
        <w:tc>
          <w:tcPr>
            <w:tcW w:w="1559" w:type="dxa"/>
            <w:shd w:val="clear" w:color="auto" w:fill="auto"/>
          </w:tcPr>
          <w:p w14:paraId="7E6065C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532DF10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2548B7B4" w14:textId="2484F3D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3.學習單評量</w:t>
            </w:r>
          </w:p>
        </w:tc>
        <w:tc>
          <w:tcPr>
            <w:tcW w:w="1276" w:type="dxa"/>
            <w:shd w:val="clear" w:color="auto" w:fill="auto"/>
          </w:tcPr>
          <w:p w14:paraId="1E91776B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原J11</w:t>
            </w:r>
          </w:p>
          <w:p w14:paraId="4D9F080E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6904E629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71BC47EF" w14:textId="7BFEB45E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lastRenderedPageBreak/>
              <w:t>第十六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755A758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第四課創造廣告</w:t>
            </w:r>
          </w:p>
        </w:tc>
        <w:tc>
          <w:tcPr>
            <w:tcW w:w="3118" w:type="dxa"/>
            <w:shd w:val="clear" w:color="auto" w:fill="auto"/>
          </w:tcPr>
          <w:p w14:paraId="3FC1767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7BEB2C2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08094AA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  <w:p w14:paraId="5E4E21A1" w14:textId="6781BFF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AF42EA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34AEF15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366CAE3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視P-Ⅳ-2 展覽策畫與執行。</w:t>
            </w:r>
          </w:p>
          <w:p w14:paraId="766D118D" w14:textId="0264E64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773704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1.使用色彩、造形等構成要素和形式原理，表達廣告訴求。</w:t>
            </w:r>
          </w:p>
          <w:p w14:paraId="72A6746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2.體驗廣告作品，鑑賞廣告，並接受多元觀點。</w:t>
            </w:r>
          </w:p>
          <w:p w14:paraId="76CCB13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3.應用設計思考及藝術知能，創作有趣的作品，表現生活美感。</w:t>
            </w:r>
          </w:p>
          <w:p w14:paraId="514735EC" w14:textId="25B7798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4.透過廣告設計實踐，培養團隊合作與溝通協調的能力。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0EDCC97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729258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33EC878F" w14:textId="10929E3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</w:tc>
        <w:tc>
          <w:tcPr>
            <w:tcW w:w="1276" w:type="dxa"/>
            <w:shd w:val="clear" w:color="auto" w:fill="auto"/>
          </w:tcPr>
          <w:p w14:paraId="1085EE4B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7D136F8F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海J19 </w:t>
            </w:r>
          </w:p>
          <w:p w14:paraId="14195736" w14:textId="6DABC99E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7262983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第四課創造廣告</w:t>
            </w:r>
          </w:p>
        </w:tc>
        <w:tc>
          <w:tcPr>
            <w:tcW w:w="3118" w:type="dxa"/>
            <w:shd w:val="clear" w:color="auto" w:fill="auto"/>
          </w:tcPr>
          <w:p w14:paraId="2545C03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7FEC0AF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1D6EACA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  <w:p w14:paraId="507A3D70" w14:textId="39E18E2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45A020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2C0DCBB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284D3C9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視P-Ⅳ-2 展覽策畫與執行。</w:t>
            </w:r>
          </w:p>
          <w:p w14:paraId="7C93D0EB" w14:textId="361B4D0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86B9BD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1.使用色彩、造形等構成要素和形式原理，表達廣告訴求。</w:t>
            </w:r>
          </w:p>
          <w:p w14:paraId="234682F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2.體驗廣告作品，鑑賞廣告，並接受多元觀點。</w:t>
            </w:r>
          </w:p>
          <w:p w14:paraId="631AFAD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3.應用設計思考及藝術知能，創作有趣的作品，表現生活美感。</w:t>
            </w:r>
          </w:p>
          <w:p w14:paraId="4DC2C267" w14:textId="1D171F3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4.透過廣告設計實踐，培養團隊合作與溝通協調的能力。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1B166C6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3A8CD26" w14:textId="4648C3C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</w:t>
            </w: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48FDE600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4F6D7A6C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海J19 </w:t>
            </w:r>
          </w:p>
          <w:p w14:paraId="3DD2FB94" w14:textId="35FE54B5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7904649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第四課創造廣告</w:t>
            </w:r>
          </w:p>
        </w:tc>
        <w:tc>
          <w:tcPr>
            <w:tcW w:w="3118" w:type="dxa"/>
            <w:shd w:val="clear" w:color="auto" w:fill="auto"/>
          </w:tcPr>
          <w:p w14:paraId="779E39B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0C19CBD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品，並接受多元的觀點。</w:t>
            </w:r>
          </w:p>
          <w:p w14:paraId="54AE02B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  <w:p w14:paraId="65F0CE14" w14:textId="32AA4FB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63566F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29BBDF4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2771A6E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視P-Ⅳ-2 展覽策畫與執行。</w:t>
            </w:r>
          </w:p>
          <w:p w14:paraId="621EB9AB" w14:textId="4E1D767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ABD666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1.使用色彩、造形等構成要素和形式原理，表達廣告訴求。</w:t>
            </w:r>
          </w:p>
          <w:p w14:paraId="4F0D668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2.體驗廣告作品，鑑賞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廣告，並接受多元觀點。</w:t>
            </w:r>
          </w:p>
          <w:p w14:paraId="5022905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3.應用設計思考及藝術知能，創作有趣的作品，表現生活美感。</w:t>
            </w:r>
          </w:p>
          <w:p w14:paraId="4FC5BE3F" w14:textId="590786B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4.透過廣告設計實踐，培養團隊合作與溝通協調的能力。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7F4EAD6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85F297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70204AA7" w14:textId="45C6034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</w:tc>
        <w:tc>
          <w:tcPr>
            <w:tcW w:w="1276" w:type="dxa"/>
            <w:shd w:val="clear" w:color="auto" w:fill="auto"/>
          </w:tcPr>
          <w:p w14:paraId="5216F43F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55A4E835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海J19 </w:t>
            </w:r>
          </w:p>
          <w:p w14:paraId="21DCEBB8" w14:textId="326D127F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1D6B526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第四課創造廣告</w:t>
            </w:r>
          </w:p>
        </w:tc>
        <w:tc>
          <w:tcPr>
            <w:tcW w:w="3118" w:type="dxa"/>
            <w:shd w:val="clear" w:color="auto" w:fill="auto"/>
          </w:tcPr>
          <w:p w14:paraId="4B9ED97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2808D25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757A2AF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  <w:p w14:paraId="1E46F524" w14:textId="6ACF645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533B81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5C29CD5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4AB7D9B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視P-Ⅳ-2 展覽策畫與執行。</w:t>
            </w:r>
          </w:p>
          <w:p w14:paraId="233728B1" w14:textId="0A287AD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DFDE59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1.使用色彩、造形等構成要素和形式原理，表達廣告訴求。</w:t>
            </w:r>
          </w:p>
          <w:p w14:paraId="205CECD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2.體驗廣告作品，鑑賞廣告，並接受多元觀點。</w:t>
            </w:r>
          </w:p>
          <w:p w14:paraId="27F746B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3.應用設計思考及藝術知能，創作有趣的作品，表現生活美感。</w:t>
            </w:r>
          </w:p>
          <w:p w14:paraId="1620D423" w14:textId="54613E1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4.透過廣告設計實踐，培養團隊合作與溝通協調的能力。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49E3583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1BAF61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6C7FA33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04770149" w14:textId="77A5BDD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1E225BAB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27236BF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海J19 </w:t>
            </w:r>
          </w:p>
          <w:p w14:paraId="6478F455" w14:textId="14F1A917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B68A98" w14:textId="15F0A05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第四課創造廣告</w:t>
            </w:r>
          </w:p>
        </w:tc>
        <w:tc>
          <w:tcPr>
            <w:tcW w:w="3118" w:type="dxa"/>
            <w:shd w:val="clear" w:color="auto" w:fill="auto"/>
          </w:tcPr>
          <w:p w14:paraId="050C85B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4C7343F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7D02CC7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  <w:p w14:paraId="5EEFD9D6" w14:textId="6F6BEA5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0F9908C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7CF1B61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5FE48D3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視P-Ⅳ-2 展覽策畫與執行。</w:t>
            </w:r>
          </w:p>
          <w:p w14:paraId="3284C0E2" w14:textId="5E0A5B9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E69475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1.使用色彩、造形等構成要素和形式原理，表達廣告訴求。</w:t>
            </w:r>
          </w:p>
          <w:p w14:paraId="37E29C0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2.體驗廣告作品，鑑賞廣告，並接受多元觀點。</w:t>
            </w:r>
          </w:p>
          <w:p w14:paraId="0B87FCE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3.應用設計思考及藝術知能，創作有趣的作品，表現生活美感。</w:t>
            </w:r>
          </w:p>
          <w:p w14:paraId="29E86549" w14:textId="7AFDED4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4.透過廣告設計實踐，培養團隊合作與溝通協調的能力。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4D45A32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390A16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5E8BBF0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53826A6D" w14:textId="322C89F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71B5D6CB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  <w:p w14:paraId="67FE1292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海J19 </w:t>
            </w:r>
          </w:p>
          <w:p w14:paraId="4D39A752" w14:textId="191B4960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6DAB5A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全冊總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複習-1</w:t>
            </w:r>
          </w:p>
          <w:p w14:paraId="4A00A86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8DB282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4AA08B8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0C15A3B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視1-Ⅳ-4 能透過議題創作，表達對生活環境及社會文化的理解。</w:t>
            </w:r>
          </w:p>
          <w:p w14:paraId="35359B7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649ACA3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214DC9C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40437B1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  <w:p w14:paraId="77D4FA7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視3-Ⅳ-2 能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規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畫或報導藝術活動，展現對自然環境與社會議題的關懷。</w:t>
            </w:r>
          </w:p>
          <w:p w14:paraId="16491132" w14:textId="409A79E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886DCE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08D5425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785EE05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6AD0DB1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6972824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視A-Ⅳ-3 在地及各族群藝術、全球藝術。</w:t>
            </w:r>
          </w:p>
          <w:p w14:paraId="68FCFE8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  <w:p w14:paraId="4CBCD92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視P-Ⅳ-2 展覽策畫與執行。</w:t>
            </w:r>
          </w:p>
          <w:p w14:paraId="0C25713A" w14:textId="03E4A1A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519C19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1.能應用文字的形趣和形意，結合形式與構成要素，創作有趣的文字藝術。能理解文字藝術的圖像意涵，且能賞析不同書體的造形美感。能於生活情境中學會如何應用與實踐文字藝術。</w:t>
            </w:r>
          </w:p>
          <w:p w14:paraId="13756B2E" w14:textId="7824430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2.能欣賞雕塑作品與了解其特色。能體會雕塑作品所傳達的意義，並接受多元觀點。能運用雕塑媒材的表現技法創作作品，表達個人想法。能應用藝術知能，布置周遭環境，展現生活美感。</w:t>
            </w:r>
          </w:p>
        </w:tc>
        <w:tc>
          <w:tcPr>
            <w:tcW w:w="1559" w:type="dxa"/>
            <w:shd w:val="clear" w:color="auto" w:fill="auto"/>
          </w:tcPr>
          <w:p w14:paraId="138F892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48C86B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1E18D82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3.學習單評量</w:t>
            </w:r>
          </w:p>
          <w:p w14:paraId="3A28F01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4F8F645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4B0A44F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6.討論評量</w:t>
            </w:r>
          </w:p>
          <w:p w14:paraId="1A9D8487" w14:textId="640470E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7.實作評量</w:t>
            </w:r>
          </w:p>
        </w:tc>
        <w:tc>
          <w:tcPr>
            <w:tcW w:w="1276" w:type="dxa"/>
            <w:shd w:val="clear" w:color="auto" w:fill="auto"/>
          </w:tcPr>
          <w:p w14:paraId="62E54A2D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  <w:p w14:paraId="115B8B0C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科E1 </w:t>
            </w:r>
          </w:p>
          <w:p w14:paraId="7FF21802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海J19 </w:t>
            </w:r>
          </w:p>
          <w:p w14:paraId="058FFDF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000E9C50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原J12 </w:t>
            </w:r>
          </w:p>
          <w:p w14:paraId="4B8F69A6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人J5 </w:t>
            </w:r>
          </w:p>
          <w:p w14:paraId="57D4F52C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>J9</w:t>
            </w:r>
          </w:p>
          <w:p w14:paraId="27F1E717" w14:textId="1FCE87BB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生J2 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1075BE">
          <w:footerReference w:type="default" r:id="rId8"/>
          <w:pgSz w:w="16838" w:h="11906" w:orient="landscape"/>
          <w:pgMar w:top="567" w:right="567" w:bottom="567" w:left="567" w:header="567" w:footer="567" w:gutter="0"/>
          <w:pgNumType w:start="74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1075BE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1075BE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1075BE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1075B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075BE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1075BE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1075BE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4799D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1075BE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1075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790928" w14:textId="5F14C4A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第一課走入群眾的公共藝術</w:t>
            </w:r>
          </w:p>
        </w:tc>
        <w:tc>
          <w:tcPr>
            <w:tcW w:w="3118" w:type="dxa"/>
            <w:shd w:val="clear" w:color="auto" w:fill="auto"/>
          </w:tcPr>
          <w:p w14:paraId="7679EBD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3E5A97F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3483A86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21FCA285" w14:textId="39E1606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63CEE9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3A9B060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68422FB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63473C8D" w14:textId="4E2CCFF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28337D8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1.藉由公共藝術的表現手法、創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作媒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材，認識公共藝術的內涵。</w:t>
            </w:r>
          </w:p>
          <w:p w14:paraId="5A6306A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2.認識公共藝術作品的形式美感，並透過其象徵意涵，了解藝術家欲表達的情感與想法。</w:t>
            </w:r>
          </w:p>
          <w:p w14:paraId="2403C68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3.分析、比較在地公共藝術，培養更寬廣的藝術欣賞視野。</w:t>
            </w:r>
          </w:p>
          <w:p w14:paraId="3EEADAC5" w14:textId="3FE4254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4.經藝術實踐建立利他與合群的知能，培養團隊合作與溝通協調的能力。</w:t>
            </w:r>
          </w:p>
        </w:tc>
        <w:tc>
          <w:tcPr>
            <w:tcW w:w="1559" w:type="dxa"/>
          </w:tcPr>
          <w:p w14:paraId="1ED9862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19FBA71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6645BD9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52D78079" w14:textId="1C868E4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2CA333A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防J2 </w:t>
            </w:r>
          </w:p>
          <w:p w14:paraId="0C0149D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306871AF" w14:textId="287A6B1D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D666C1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07C47633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01EE16E" w14:textId="7B6BFF3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第一課走入群眾的公共藝術</w:t>
            </w:r>
          </w:p>
        </w:tc>
        <w:tc>
          <w:tcPr>
            <w:tcW w:w="3118" w:type="dxa"/>
            <w:shd w:val="clear" w:color="auto" w:fill="auto"/>
          </w:tcPr>
          <w:p w14:paraId="1E91F7B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60D8C17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768366A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2BBB187F" w14:textId="2A05B56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4FC7A2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14E6238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5BED95E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43A78A51" w14:textId="449DCBE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4A3AA0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1.藉由公共藝術的表現手法、創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作媒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材，認識公共藝術的內涵。</w:t>
            </w:r>
          </w:p>
          <w:p w14:paraId="45BF350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2.認識公共藝術作品的形式美感，並透過其象徵意涵，了解藝術家欲表達的情感與想法。</w:t>
            </w:r>
          </w:p>
          <w:p w14:paraId="5361F68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3.分析、比較在地公共藝術，培養更寬廣的藝術欣賞視野。</w:t>
            </w:r>
          </w:p>
          <w:p w14:paraId="0D721886" w14:textId="703B809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4.經藝術實踐建立利他與合群的知能，培養團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35C1221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4D464C6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1CED3EF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5496659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6D239103" w14:textId="28C56C5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7ADF37C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防J2 </w:t>
            </w:r>
          </w:p>
          <w:p w14:paraId="606BB9B6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087F131C" w14:textId="1FC07507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9D1658" w:rsidRPr="0044799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1B41830" w14:textId="3556555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第一課走入群眾的公共藝術</w:t>
            </w:r>
          </w:p>
        </w:tc>
        <w:tc>
          <w:tcPr>
            <w:tcW w:w="3118" w:type="dxa"/>
            <w:shd w:val="clear" w:color="auto" w:fill="auto"/>
          </w:tcPr>
          <w:p w14:paraId="3CD3632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14904FA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7F4C63C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5510C646" w14:textId="309CA64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04A3DBA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1D2EFBD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2E808DA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7F93474A" w14:textId="14C7D12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2225FF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1.藉由公共藝術的表現手法、創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作媒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材，認識公共藝術的內涵。</w:t>
            </w:r>
          </w:p>
          <w:p w14:paraId="7BC82C1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2.認識公共藝術作品的形式美感，並透過其象徵意涵，了解藝術家欲表達的情感與想法。</w:t>
            </w:r>
          </w:p>
          <w:p w14:paraId="49516D3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3.分析、比較在地公共藝術，培養更寬廣的藝術欣賞視野。</w:t>
            </w:r>
          </w:p>
          <w:p w14:paraId="5022D63F" w14:textId="53D8B51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4.經藝術實踐建立利他與合群的知能，培養團隊合作與溝通協調的能力。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3BA938A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5F063E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5236201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017AC80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63820C2C" w14:textId="5E58D06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103F855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防J2 </w:t>
            </w:r>
          </w:p>
          <w:p w14:paraId="6FEB26F4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0F19D34C" w14:textId="2B42625E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F866A4" w14:textId="2CC4703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第一課走入群眾的公共藝術</w:t>
            </w:r>
          </w:p>
        </w:tc>
        <w:tc>
          <w:tcPr>
            <w:tcW w:w="3118" w:type="dxa"/>
            <w:shd w:val="clear" w:color="auto" w:fill="auto"/>
          </w:tcPr>
          <w:p w14:paraId="4C29632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6ACCCFC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4E4C5A5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45865D4C" w14:textId="6231987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尋求解決方案。</w:t>
            </w:r>
          </w:p>
        </w:tc>
        <w:tc>
          <w:tcPr>
            <w:tcW w:w="2552" w:type="dxa"/>
            <w:shd w:val="clear" w:color="auto" w:fill="auto"/>
          </w:tcPr>
          <w:p w14:paraId="23B3BCB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415A9E8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4C7F8A4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4EB5FD88" w14:textId="53E9010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36C436E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1.藉由公共藝術的表現手法、創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作媒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材，認識公共藝術的內涵。</w:t>
            </w:r>
          </w:p>
          <w:p w14:paraId="207C315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2.認識公共藝術作品的形式美感，並透過其象徵意涵，了解藝術家欲表達的情感與想法。</w:t>
            </w:r>
          </w:p>
          <w:p w14:paraId="577E7BA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3.分析、比較在地公共藝術，培養更寬廣的藝術欣賞視野。</w:t>
            </w:r>
          </w:p>
          <w:p w14:paraId="36CC2AD7" w14:textId="2A5A785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4.經藝術實踐建立利他與合群的知能，培養團隊合作與溝通協調的能力。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73E263B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4F18CA7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051CD0E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51944B2D" w14:textId="3D86662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6809261A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防J2</w:t>
            </w:r>
          </w:p>
          <w:p w14:paraId="4207A809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4114EBB8" w14:textId="3AC62D06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12CFFE" w14:textId="5FBA0B2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第一課走入群眾的公共藝術</w:t>
            </w:r>
          </w:p>
        </w:tc>
        <w:tc>
          <w:tcPr>
            <w:tcW w:w="3118" w:type="dxa"/>
            <w:shd w:val="clear" w:color="auto" w:fill="auto"/>
          </w:tcPr>
          <w:p w14:paraId="76435D0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1154AB3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78381B9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5BC208CE" w14:textId="1B8750D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3134173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366ADEF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3CF9531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3DD8B641" w14:textId="43F6A37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67EA69A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1.藉由公共藝術的表現手法、創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作媒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材，認識公共藝術的內涵。</w:t>
            </w:r>
          </w:p>
          <w:p w14:paraId="26E3AF1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2.認識公共藝術作品的形式美感，並透過其象徵意涵，了解藝術家欲表達的情感與想法。</w:t>
            </w:r>
          </w:p>
          <w:p w14:paraId="07C1D30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3.分析、比較在地公共藝術，培養更寬廣的藝術欣賞視野。</w:t>
            </w:r>
          </w:p>
          <w:p w14:paraId="3DD4B946" w14:textId="31C8EE0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4.經藝術實踐建立利他與合群的知能，培養團隊合作與溝通協調的能力。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658A1B6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E492F3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58A5BFD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24D48E38" w14:textId="69BDEAB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35E2EE49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防J2 </w:t>
            </w:r>
          </w:p>
          <w:p w14:paraId="5DDC4501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0960C161" w14:textId="66501313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6D4873" w14:textId="28F8A65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課藝版藝眼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37E06A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視1-Ⅳ-4 能透過議題創作，表達對生活環境及社會文化的理解。</w:t>
            </w:r>
          </w:p>
          <w:p w14:paraId="24D34E6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59729AC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1CA9BA3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52814F00" w14:textId="365885C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D0FE71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視E-Ⅳ-2 平面、立體及複合媒材的表現技法。</w:t>
            </w:r>
          </w:p>
          <w:p w14:paraId="662092F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0AB2666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45C08A11" w14:textId="790EFCA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</w:t>
            </w: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生活美感。</w:t>
            </w:r>
          </w:p>
        </w:tc>
        <w:tc>
          <w:tcPr>
            <w:tcW w:w="2693" w:type="dxa"/>
            <w:shd w:val="clear" w:color="auto" w:fill="auto"/>
          </w:tcPr>
          <w:p w14:paraId="4FFFB3F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1.認識生活中不同版畫應用的表現方式。</w:t>
            </w:r>
          </w:p>
          <w:p w14:paraId="1FA79A9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2.認識當代版畫作品的象徵符號。</w:t>
            </w:r>
          </w:p>
          <w:p w14:paraId="7BE3665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3.了解版畫四大種類及製作方式。</w:t>
            </w:r>
          </w:p>
          <w:p w14:paraId="067D8A91" w14:textId="5DDA8B6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4.應用所學版畫知能，實際創作版畫作品並使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用於生活中。</w:t>
            </w:r>
          </w:p>
        </w:tc>
        <w:tc>
          <w:tcPr>
            <w:tcW w:w="1559" w:type="dxa"/>
            <w:shd w:val="clear" w:color="auto" w:fill="auto"/>
          </w:tcPr>
          <w:p w14:paraId="02840E7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1F2AA74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4260C27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19398EBB" w14:textId="15110E0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4A53B7E6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  <w:p w14:paraId="08C2C37B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海J10 </w:t>
            </w:r>
          </w:p>
          <w:p w14:paraId="50255C4C" w14:textId="32D1FFC1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海J18 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1075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D4D603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課藝版藝眼</w:t>
            </w:r>
            <w:proofErr w:type="gramEnd"/>
          </w:p>
          <w:p w14:paraId="3D4A891F" w14:textId="20C1684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1EA40A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視1-Ⅳ-4 能透過議題創作，表達對生活環境及社會文化的理解。</w:t>
            </w:r>
          </w:p>
          <w:p w14:paraId="42BEBBB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2A34BAF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43F675B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6F7B3437" w14:textId="610FE13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4A84AEE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5F37CB0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7A73F0C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648F0688" w14:textId="4CE9E9F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4C0E45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1.認識生活中不同版畫應用的表現方式。</w:t>
            </w:r>
          </w:p>
          <w:p w14:paraId="3703FDD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2.認識當代版畫作品的象徵符號。</w:t>
            </w:r>
          </w:p>
          <w:p w14:paraId="2F2E426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3.了解版畫四大種類及製作方式。</w:t>
            </w:r>
          </w:p>
          <w:p w14:paraId="5DFA869E" w14:textId="1CB72C3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4.應用所學版畫知能，實際創作版畫作品並使用於生活中。</w:t>
            </w:r>
          </w:p>
        </w:tc>
        <w:tc>
          <w:tcPr>
            <w:tcW w:w="1559" w:type="dxa"/>
            <w:shd w:val="clear" w:color="auto" w:fill="auto"/>
          </w:tcPr>
          <w:p w14:paraId="25F913C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5F78224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6F0B34DC" w14:textId="1EC853C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3.討論評量</w:t>
            </w:r>
          </w:p>
        </w:tc>
        <w:tc>
          <w:tcPr>
            <w:tcW w:w="1276" w:type="dxa"/>
            <w:shd w:val="clear" w:color="auto" w:fill="auto"/>
          </w:tcPr>
          <w:p w14:paraId="5C90D9E6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  <w:p w14:paraId="3C0421C0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海J10 </w:t>
            </w:r>
          </w:p>
          <w:p w14:paraId="1BF7D77B" w14:textId="058F8A63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海J18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B980C39" w14:textId="6EBC9DF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課藝版藝眼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756216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視1-Ⅳ-4 能透過議題創作，表達對生活環境及社會文化的理解。</w:t>
            </w:r>
          </w:p>
          <w:p w14:paraId="2E4D380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636C225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466D3DD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0319C1AD" w14:textId="67EB293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17ADB3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視E-Ⅳ-2 平面、立體及複合媒材的表現技法。</w:t>
            </w:r>
          </w:p>
          <w:p w14:paraId="4137B72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117915A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0E27AA98" w14:textId="6D41598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</w:t>
            </w: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生活美感。</w:t>
            </w:r>
          </w:p>
        </w:tc>
        <w:tc>
          <w:tcPr>
            <w:tcW w:w="2693" w:type="dxa"/>
            <w:shd w:val="clear" w:color="auto" w:fill="auto"/>
          </w:tcPr>
          <w:p w14:paraId="4A0FB8C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1.認識生活中不同版畫應用的表現方式。</w:t>
            </w:r>
          </w:p>
          <w:p w14:paraId="58316BA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2.認識當代版畫作品的象徵符號。</w:t>
            </w:r>
          </w:p>
          <w:p w14:paraId="7AFC0E6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3.了解版畫四大種類及製作方式。</w:t>
            </w:r>
          </w:p>
          <w:p w14:paraId="22C84B29" w14:textId="32C187B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4.應用所學版畫知能，實際創作版畫作品並使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用於生活中。</w:t>
            </w:r>
          </w:p>
        </w:tc>
        <w:tc>
          <w:tcPr>
            <w:tcW w:w="1559" w:type="dxa"/>
            <w:shd w:val="clear" w:color="auto" w:fill="auto"/>
          </w:tcPr>
          <w:p w14:paraId="6BC44E8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65053F4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15593D1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3.討論評量</w:t>
            </w:r>
          </w:p>
          <w:p w14:paraId="78F82860" w14:textId="1B8A75D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4.實作評量</w:t>
            </w:r>
          </w:p>
        </w:tc>
        <w:tc>
          <w:tcPr>
            <w:tcW w:w="1276" w:type="dxa"/>
            <w:shd w:val="clear" w:color="auto" w:fill="auto"/>
          </w:tcPr>
          <w:p w14:paraId="36A42EA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  <w:p w14:paraId="539E9C0D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海J10 </w:t>
            </w:r>
          </w:p>
          <w:p w14:paraId="6331EBD3" w14:textId="06D58155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海J18 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FFEB" w14:textId="47CF4ED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課藝版藝眼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F19BE2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視1-Ⅳ-4 能透過議題創作，表達對生活環境及社會文化的理解。</w:t>
            </w:r>
          </w:p>
          <w:p w14:paraId="79A01A8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0E25C63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5A330A4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能理解藝術產物的功能與價值，以拓展多元視野。</w:t>
            </w:r>
          </w:p>
          <w:p w14:paraId="116CBAF5" w14:textId="731DD96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9FA699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36B1BBA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5B78711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134D01A7" w14:textId="3697A2D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24F45B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1.認識生活中不同版畫應用的表現方式。</w:t>
            </w:r>
          </w:p>
          <w:p w14:paraId="663219A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2.認識當代版畫作品的象徵符號。</w:t>
            </w:r>
          </w:p>
          <w:p w14:paraId="2B0F00E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3.了解版畫四大種類及製作方式。</w:t>
            </w:r>
          </w:p>
          <w:p w14:paraId="0C45236F" w14:textId="79A23A3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4.應用所學版畫知能，實際創作版畫作品並使用於生活中。</w:t>
            </w:r>
          </w:p>
        </w:tc>
        <w:tc>
          <w:tcPr>
            <w:tcW w:w="1559" w:type="dxa"/>
            <w:shd w:val="clear" w:color="auto" w:fill="auto"/>
          </w:tcPr>
          <w:p w14:paraId="5FA1295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536D22E7" w14:textId="44BB360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</w:tc>
        <w:tc>
          <w:tcPr>
            <w:tcW w:w="1276" w:type="dxa"/>
            <w:shd w:val="clear" w:color="auto" w:fill="auto"/>
          </w:tcPr>
          <w:p w14:paraId="5D14CBCA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  <w:p w14:paraId="01DADA08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海J10 </w:t>
            </w:r>
          </w:p>
          <w:p w14:paraId="1CE0DFFF" w14:textId="43EB099F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海J18 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CE7540F" w14:textId="2ADCF2C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第二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課藝版藝眼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F5005D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視1-Ⅳ-4 能透過議題創作，表達對生活環境及社會文化的理解。</w:t>
            </w:r>
          </w:p>
          <w:p w14:paraId="3BFDE59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165DF13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2CFC255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3190AFDF" w14:textId="6030A02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92ECF7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視E-Ⅳ-2 平面、立體及複合媒材的表現技法。</w:t>
            </w:r>
          </w:p>
          <w:p w14:paraId="33D929F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2D2BFBF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16B7D17C" w14:textId="0B6E09A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</w:t>
            </w: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生活美感。</w:t>
            </w:r>
          </w:p>
        </w:tc>
        <w:tc>
          <w:tcPr>
            <w:tcW w:w="2693" w:type="dxa"/>
            <w:shd w:val="clear" w:color="auto" w:fill="auto"/>
          </w:tcPr>
          <w:p w14:paraId="7CB813C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1.認識生活中不同版畫應用的表現方式。</w:t>
            </w:r>
          </w:p>
          <w:p w14:paraId="3CDB528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2.認識當代版畫作品的象徵符號。</w:t>
            </w:r>
          </w:p>
          <w:p w14:paraId="44FA809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3.了解版畫四大種類及製作方式。</w:t>
            </w:r>
          </w:p>
          <w:p w14:paraId="24EC42DD" w14:textId="59237EB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4.應用所學版畫知能，實際創作版畫作品並使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用於生活中。</w:t>
            </w:r>
          </w:p>
        </w:tc>
        <w:tc>
          <w:tcPr>
            <w:tcW w:w="1559" w:type="dxa"/>
            <w:shd w:val="clear" w:color="auto" w:fill="auto"/>
          </w:tcPr>
          <w:p w14:paraId="7EC13B9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16CDD056" w14:textId="5617B17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</w:tc>
        <w:tc>
          <w:tcPr>
            <w:tcW w:w="1276" w:type="dxa"/>
            <w:shd w:val="clear" w:color="auto" w:fill="auto"/>
          </w:tcPr>
          <w:p w14:paraId="59AA1981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  <w:p w14:paraId="6DA14DE4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海J10 </w:t>
            </w:r>
          </w:p>
          <w:p w14:paraId="70BE219F" w14:textId="60361079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海J18 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9F991C2" w14:textId="1522DA7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第三課水墨畫的趣味</w:t>
            </w:r>
          </w:p>
        </w:tc>
        <w:tc>
          <w:tcPr>
            <w:tcW w:w="3118" w:type="dxa"/>
            <w:shd w:val="clear" w:color="auto" w:fill="auto"/>
          </w:tcPr>
          <w:p w14:paraId="15B93E9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7EA3FE6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7463887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365987DC" w14:textId="2976146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352F54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0099ACE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 E-Ⅳ-2 平面、立體及複合媒材的表現技法。</w:t>
            </w:r>
          </w:p>
          <w:p w14:paraId="228A94D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23BDC83C" w14:textId="397C2F0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141D99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1.藉由欣賞水墨作品，了解作品所表現的主題與技法，以及筆墨的變化。</w:t>
            </w:r>
          </w:p>
          <w:p w14:paraId="164583D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2.欣賞藝術品的各種構圖方法，學習表達情感與想法。</w:t>
            </w:r>
          </w:p>
          <w:p w14:paraId="42B759F2" w14:textId="03DFD75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3.應用藝術知能，創作有趣的作品，進一步學習關注水墨藝術與日常生活、文化結合的精神。</w:t>
            </w:r>
          </w:p>
        </w:tc>
        <w:tc>
          <w:tcPr>
            <w:tcW w:w="1559" w:type="dxa"/>
            <w:shd w:val="clear" w:color="auto" w:fill="auto"/>
          </w:tcPr>
          <w:p w14:paraId="3D546D8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AFAE73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368485D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0F0282F1" w14:textId="150F5BC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6E660BD9" w14:textId="6D1C3160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2CB5E" w14:textId="6D9F26DC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第三課水墨畫的趣味</w:t>
            </w:r>
          </w:p>
        </w:tc>
        <w:tc>
          <w:tcPr>
            <w:tcW w:w="3118" w:type="dxa"/>
            <w:shd w:val="clear" w:color="auto" w:fill="auto"/>
          </w:tcPr>
          <w:p w14:paraId="3567301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52AD22E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57218A8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67607EA8" w14:textId="3CCC523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尋求解決方案。</w:t>
            </w:r>
          </w:p>
        </w:tc>
        <w:tc>
          <w:tcPr>
            <w:tcW w:w="2552" w:type="dxa"/>
            <w:shd w:val="clear" w:color="auto" w:fill="auto"/>
          </w:tcPr>
          <w:p w14:paraId="6DB3786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191F380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 E-Ⅳ-2 平面、立體及複合媒材的表現技法。</w:t>
            </w:r>
          </w:p>
          <w:p w14:paraId="5DB51CF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7BE7E4FE" w14:textId="082500F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746491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1.藉由欣賞水墨作品，了解作品所表現的主題與技法，以及筆墨的變化。</w:t>
            </w:r>
          </w:p>
          <w:p w14:paraId="2E6E742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2.欣賞藝術品的各種構圖方法，學習表達情感與想法。</w:t>
            </w:r>
          </w:p>
          <w:p w14:paraId="0A48EF0B" w14:textId="5E6A1D7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3.應用藝術知能，創作有趣的作品，進一步學習關注水墨藝術與日常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生活、文化結合的精神。</w:t>
            </w:r>
          </w:p>
        </w:tc>
        <w:tc>
          <w:tcPr>
            <w:tcW w:w="1559" w:type="dxa"/>
            <w:shd w:val="clear" w:color="auto" w:fill="auto"/>
          </w:tcPr>
          <w:p w14:paraId="27F8FAE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15BF45B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65E3563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5D6FBE7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2B073BC2" w14:textId="22EBD64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4F8C553F" w14:textId="4C88D203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C644DF1" w14:textId="37EDA3F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第三課水墨畫的趣味</w:t>
            </w:r>
          </w:p>
        </w:tc>
        <w:tc>
          <w:tcPr>
            <w:tcW w:w="3118" w:type="dxa"/>
            <w:shd w:val="clear" w:color="auto" w:fill="auto"/>
          </w:tcPr>
          <w:p w14:paraId="5D3BBCB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57C3A18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0718AB3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4F0ECF92" w14:textId="586CF10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5BA8898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6BB1B0E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 E-Ⅳ-2 平面、立體及複合媒材的表現技法。</w:t>
            </w:r>
          </w:p>
          <w:p w14:paraId="1ADD519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063DF6A6" w14:textId="37909B8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5FCE9B3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1.藉由欣賞水墨作品，了解作品所表現的主題與技法，以及筆墨的變化。</w:t>
            </w:r>
          </w:p>
          <w:p w14:paraId="1425B8B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2.欣賞藝術品的各種構圖方法，學習表達情感與想法。</w:t>
            </w:r>
          </w:p>
          <w:p w14:paraId="122BF348" w14:textId="062C2A9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3.應用藝術知能，創作有趣的作品，進一步學習關注水墨藝術與日常生活、文化結合的精神。</w:t>
            </w:r>
          </w:p>
        </w:tc>
        <w:tc>
          <w:tcPr>
            <w:tcW w:w="1559" w:type="dxa"/>
            <w:shd w:val="clear" w:color="auto" w:fill="auto"/>
          </w:tcPr>
          <w:p w14:paraId="676B6C4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1F24BB5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5F33447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4CD6062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3B20D4BE" w14:textId="49B71B9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758E50B7" w14:textId="59F4BF85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EA7A72B" w14:textId="1D643CD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第三課水墨畫的趣味</w:t>
            </w:r>
          </w:p>
        </w:tc>
        <w:tc>
          <w:tcPr>
            <w:tcW w:w="3118" w:type="dxa"/>
            <w:shd w:val="clear" w:color="auto" w:fill="auto"/>
          </w:tcPr>
          <w:p w14:paraId="0118957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272B433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41BF2D7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20C4D75E" w14:textId="5E3F0275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A2387D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視E-Ⅳ-1 色彩理論、造形表現、符號意涵。</w:t>
            </w:r>
          </w:p>
          <w:p w14:paraId="401E630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 E-Ⅳ-2 平面、立體及複合媒材的表現技法。</w:t>
            </w:r>
          </w:p>
          <w:p w14:paraId="68CAA29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3A86F436" w14:textId="40CC75E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F71B43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1.藉由欣賞水墨作品，了解作品所表現的主題與技法，以及筆墨的變化。</w:t>
            </w:r>
          </w:p>
          <w:p w14:paraId="181ABCE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2.欣賞藝術品的各種構圖方法，學習表達情感與想法。</w:t>
            </w:r>
          </w:p>
          <w:p w14:paraId="665384E5" w14:textId="54CDC27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3.應用藝術知能，創作有趣的作品，進一步學習關注水墨藝術與日常生活、文化結合的精神。</w:t>
            </w:r>
          </w:p>
        </w:tc>
        <w:tc>
          <w:tcPr>
            <w:tcW w:w="1559" w:type="dxa"/>
            <w:shd w:val="clear" w:color="auto" w:fill="auto"/>
          </w:tcPr>
          <w:p w14:paraId="59FA720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7F64AF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3EA5E0C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2D1E37C2" w14:textId="7CAE365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7B4DDCE6" w14:textId="4267C34F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941860" w14:textId="21BC728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第三課水墨畫的趣味</w:t>
            </w:r>
          </w:p>
        </w:tc>
        <w:tc>
          <w:tcPr>
            <w:tcW w:w="3118" w:type="dxa"/>
            <w:shd w:val="clear" w:color="auto" w:fill="auto"/>
          </w:tcPr>
          <w:p w14:paraId="37DE08D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5C05F88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視1-Ⅳ-2 能使用多元媒材與技法，表現個人或社群的觀點。</w:t>
            </w:r>
          </w:p>
          <w:p w14:paraId="6C1BED0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2677DCF7" w14:textId="066199F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21B7F0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43E3EE9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 E-Ⅳ-2 平面、立體</w:t>
            </w: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及複合媒材的表現技法。</w:t>
            </w:r>
          </w:p>
          <w:p w14:paraId="1A456E5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5F64AB26" w14:textId="74A7357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DBA9D4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1.藉由欣賞水墨作品，了解作品所表現的主題與技法，以及筆墨的變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化。</w:t>
            </w:r>
          </w:p>
          <w:p w14:paraId="0B30634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2.欣賞藝術品的各種構圖方法，學習表達情感與想法。</w:t>
            </w:r>
          </w:p>
          <w:p w14:paraId="3406AC38" w14:textId="5A5D039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3.應用藝術知能，創作有趣的作品，進一步學習關注水墨藝術與日常生活、文化結合的精神。</w:t>
            </w:r>
          </w:p>
        </w:tc>
        <w:tc>
          <w:tcPr>
            <w:tcW w:w="1559" w:type="dxa"/>
            <w:shd w:val="clear" w:color="auto" w:fill="auto"/>
          </w:tcPr>
          <w:p w14:paraId="72208D0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65D050C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03B8353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7F09AAE5" w14:textId="4CDE650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4.學習單評量</w:t>
            </w:r>
          </w:p>
        </w:tc>
        <w:tc>
          <w:tcPr>
            <w:tcW w:w="1276" w:type="dxa"/>
            <w:shd w:val="clear" w:color="auto" w:fill="auto"/>
          </w:tcPr>
          <w:p w14:paraId="30EE0921" w14:textId="6D7EBFEF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 xml:space="preserve">環J1 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252615" w14:textId="329618C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課畫話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1A49E10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1F4B17D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2232D5F0" w14:textId="1EDDAF4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094BD79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3D9B7B2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134617A8" w14:textId="10CF5358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7BA284F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1.能理解音樂劇與圖文創作所運用的展演形式，與視覺展現的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媒材和象徵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意涵。</w:t>
            </w:r>
          </w:p>
          <w:p w14:paraId="24D3270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2.能透過多元媒材結合音樂與表演的統整性呈現，藉此表達個人創作的觀點。</w:t>
            </w:r>
          </w:p>
          <w:p w14:paraId="030635BE" w14:textId="538D462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3.能關注當地的藝文發展，並賞析其相關的展演活動。</w:t>
            </w:r>
          </w:p>
        </w:tc>
        <w:tc>
          <w:tcPr>
            <w:tcW w:w="1559" w:type="dxa"/>
            <w:shd w:val="clear" w:color="auto" w:fill="auto"/>
          </w:tcPr>
          <w:p w14:paraId="6DC8533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92DBFD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2B25B15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204865DC" w14:textId="6011115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0F0017C2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119C39AF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315D97A3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1478665E" w14:textId="09D36CC3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98DA4C" w14:textId="6E8F105E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課畫話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5E301D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00C9A5C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77FB7BC5" w14:textId="52E9124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文環境的關注態度。</w:t>
            </w:r>
          </w:p>
        </w:tc>
        <w:tc>
          <w:tcPr>
            <w:tcW w:w="2552" w:type="dxa"/>
            <w:shd w:val="clear" w:color="auto" w:fill="auto"/>
          </w:tcPr>
          <w:p w14:paraId="1AF49AA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視E-Ⅳ-2 平面、立體及複合媒材的表現技法。</w:t>
            </w:r>
          </w:p>
          <w:p w14:paraId="34DD21C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05C83B37" w14:textId="2264A7F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</w:t>
            </w: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動、藝術薪傳。</w:t>
            </w:r>
          </w:p>
        </w:tc>
        <w:tc>
          <w:tcPr>
            <w:tcW w:w="2693" w:type="dxa"/>
            <w:shd w:val="clear" w:color="auto" w:fill="auto"/>
          </w:tcPr>
          <w:p w14:paraId="5FE6D9D0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1.能理解音樂劇與圖文創作所運用的展演形式，與視覺展現的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媒材和象徵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意涵。</w:t>
            </w:r>
          </w:p>
          <w:p w14:paraId="363EE15F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2.能透過多元媒材結合音樂與表演的統整性呈現，藉此表達個人創作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的觀點。</w:t>
            </w:r>
          </w:p>
          <w:p w14:paraId="6D947030" w14:textId="2558C71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3.能關注當地的藝文發展，並賞析其相關的展演活動。</w:t>
            </w:r>
          </w:p>
        </w:tc>
        <w:tc>
          <w:tcPr>
            <w:tcW w:w="1559" w:type="dxa"/>
            <w:shd w:val="clear" w:color="auto" w:fill="auto"/>
          </w:tcPr>
          <w:p w14:paraId="59D98A9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9A61A7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44524B1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241818A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72A0DF04" w14:textId="4B76DAA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29AFB2B5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54678266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2202692F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209886C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CA7463" w14:textId="5189F9A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課畫話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426E555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1DCC412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31DFC319" w14:textId="3FECFDA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14573E9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72089F4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704C5458" w14:textId="4FD3BD7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0287E3C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1.能理解音樂劇與圖文創作所運用的展演形式，與視覺展現的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媒材和象徵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意涵。</w:t>
            </w:r>
          </w:p>
          <w:p w14:paraId="323A6A77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2.能透過多元媒材結合音樂與表演的統整性呈現，藉此表達個人創作的觀點。</w:t>
            </w:r>
          </w:p>
          <w:p w14:paraId="3B4CB200" w14:textId="061325E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3.能關注當地的藝文發展，並賞析其相關的展演活動。</w:t>
            </w:r>
          </w:p>
        </w:tc>
        <w:tc>
          <w:tcPr>
            <w:tcW w:w="1559" w:type="dxa"/>
            <w:shd w:val="clear" w:color="auto" w:fill="auto"/>
          </w:tcPr>
          <w:p w14:paraId="1105349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FBF8F2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42E470A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50C2EFE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0855718F" w14:textId="6179D84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1A6A8BC3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04807044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50F24055" w14:textId="4E5F8B90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0321E1" w14:textId="4279E941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 xml:space="preserve">第四課 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畫話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871092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037A0AD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7A37728D" w14:textId="7BFDDD59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0376D92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01764A5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3C3285CE" w14:textId="320EF83F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03566068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1.能理解音樂劇與圖文創作所運用的展演形式，與視覺展現的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媒材和象徵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意涵。</w:t>
            </w:r>
          </w:p>
          <w:p w14:paraId="23BD3AC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2.能透過多元媒材結合音樂與表演的統整性呈現，藉此表達個人創作的觀點。</w:t>
            </w:r>
          </w:p>
          <w:p w14:paraId="79440FF7" w14:textId="2D83CC7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3.能關注當地的藝文發展，並賞析其相關的展演活動。</w:t>
            </w:r>
          </w:p>
        </w:tc>
        <w:tc>
          <w:tcPr>
            <w:tcW w:w="1559" w:type="dxa"/>
            <w:shd w:val="clear" w:color="auto" w:fill="auto"/>
          </w:tcPr>
          <w:p w14:paraId="2C9BC13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E50FC3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432578A8" w14:textId="33E9A5C3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</w:tc>
        <w:tc>
          <w:tcPr>
            <w:tcW w:w="1276" w:type="dxa"/>
            <w:shd w:val="clear" w:color="auto" w:fill="auto"/>
          </w:tcPr>
          <w:p w14:paraId="2588F3CC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11FD974E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48A235AC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0F929DAD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B7A4C2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</w:t>
            </w:r>
            <w:proofErr w:type="gramStart"/>
            <w:r w:rsidRPr="001075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1075BE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1075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1F1D304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第四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課畫話</w:t>
            </w:r>
            <w:proofErr w:type="gramEnd"/>
          </w:p>
          <w:p w14:paraId="1E4645DB" w14:textId="36CA3E4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D68A37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4254F90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08F29EF4" w14:textId="50E3779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</w:tc>
        <w:tc>
          <w:tcPr>
            <w:tcW w:w="2552" w:type="dxa"/>
            <w:shd w:val="clear" w:color="auto" w:fill="auto"/>
          </w:tcPr>
          <w:p w14:paraId="6E6A921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0973E59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5EC8B98D" w14:textId="3E3C5662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</w:tc>
        <w:tc>
          <w:tcPr>
            <w:tcW w:w="2693" w:type="dxa"/>
            <w:shd w:val="clear" w:color="auto" w:fill="auto"/>
          </w:tcPr>
          <w:p w14:paraId="2BCAB6B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1.能理解音樂劇與圖文創作所運用的展演形式，與視覺展現的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媒材和象徵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意涵。</w:t>
            </w:r>
          </w:p>
          <w:p w14:paraId="1AD1089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2.能透過多元媒材結合音樂與表演的統整性呈現，藉此表達個人創作的觀點。</w:t>
            </w:r>
          </w:p>
          <w:p w14:paraId="558337EE" w14:textId="604253F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3.能關注當地的藝文發展，並賞析其相關的展演活動。</w:t>
            </w:r>
          </w:p>
        </w:tc>
        <w:tc>
          <w:tcPr>
            <w:tcW w:w="1559" w:type="dxa"/>
            <w:shd w:val="clear" w:color="auto" w:fill="auto"/>
          </w:tcPr>
          <w:p w14:paraId="6FA3FDA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01474C7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260579E8" w14:textId="274DEFEA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</w:tc>
        <w:tc>
          <w:tcPr>
            <w:tcW w:w="1276" w:type="dxa"/>
            <w:shd w:val="clear" w:color="auto" w:fill="auto"/>
          </w:tcPr>
          <w:p w14:paraId="4B7CD2F7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0EB63D4D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005A7836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  <w:p w14:paraId="3B2287F5" w14:textId="73F9A6B1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C69134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D1658" w:rsidRPr="0044799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9D1658" w:rsidRPr="001075BE" w:rsidRDefault="009D1658" w:rsidP="009D165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75BE">
              <w:rPr>
                <w:rFonts w:ascii="Times New Roman" w:eastAsia="標楷體" w:hAnsi="Times New Roman" w:cs="Times New Roman" w:hint="eastAsia"/>
                <w:szCs w:val="24"/>
              </w:rPr>
              <w:t>第二十一</w:t>
            </w:r>
            <w:proofErr w:type="gramStart"/>
            <w:r w:rsidRPr="001075BE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3C98C01" w14:textId="29C25CCD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全冊總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複習【課程結束】</w:t>
            </w:r>
          </w:p>
        </w:tc>
        <w:tc>
          <w:tcPr>
            <w:tcW w:w="3118" w:type="dxa"/>
            <w:shd w:val="clear" w:color="auto" w:fill="auto"/>
          </w:tcPr>
          <w:p w14:paraId="5A6A6249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視1-Ⅳ-1 能使用構成要素和形式原理，表達情感與想法。</w:t>
            </w:r>
          </w:p>
          <w:p w14:paraId="3E498135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視1-Ⅳ-2 能使用多元媒材與技法，表現個人或社群的觀點。</w:t>
            </w:r>
          </w:p>
          <w:p w14:paraId="24EE9D4E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視1-Ⅳ-4 能透過議題創作，表達對生活環境及社會文化的理解。</w:t>
            </w:r>
          </w:p>
          <w:p w14:paraId="7115850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視2-Ⅳ-1 能體驗藝術作品，並接受多元的觀點。</w:t>
            </w:r>
          </w:p>
          <w:p w14:paraId="619CAF7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視2-Ⅳ-2 能理解視覺符號的意義，並表達多元的觀點。</w:t>
            </w:r>
          </w:p>
          <w:p w14:paraId="530426F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視2-Ⅳ-3 能理解藝術產物的功能與價值，以拓展多元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視野。</w:t>
            </w:r>
          </w:p>
          <w:p w14:paraId="6156ED0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視3-Ⅳ-1 能透過多元藝文活動的參與，培養對在地藝文環境的關注態度。</w:t>
            </w:r>
          </w:p>
          <w:p w14:paraId="760CEE68" w14:textId="5ECFFA96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視3-Ⅳ-3 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3932F1D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視E-Ⅳ-1 色彩理論、造形表現、符號意涵。</w:t>
            </w:r>
          </w:p>
          <w:p w14:paraId="7273BB9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視E-Ⅳ-2 平面、立體及複合媒材的表現技法。</w:t>
            </w:r>
          </w:p>
          <w:p w14:paraId="5CF143F6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視A-Ⅳ-1 藝術常識、藝術鑑賞方法。</w:t>
            </w:r>
          </w:p>
          <w:p w14:paraId="2EC90A9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視A-Ⅳ-2 傳統藝術、當代藝術、視覺文化。</w:t>
            </w:r>
          </w:p>
          <w:p w14:paraId="71A8DF21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視P-Ⅳ-1 公共藝術、在地及各族群藝文活動、藝術薪傳。</w:t>
            </w:r>
          </w:p>
          <w:p w14:paraId="69230922" w14:textId="7684FABB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視P-Ⅳ-3 設計思考、生活美感。</w:t>
            </w:r>
          </w:p>
        </w:tc>
        <w:tc>
          <w:tcPr>
            <w:tcW w:w="2693" w:type="dxa"/>
            <w:shd w:val="clear" w:color="auto" w:fill="auto"/>
          </w:tcPr>
          <w:p w14:paraId="522AB93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1.藉由公共藝術的表現手法、創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作媒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材，認識公共藝術的內涵及形式美感，了解藝術家欲表達的情感與想法，培養更寬廣的藝術欣賞視野。</w:t>
            </w:r>
          </w:p>
          <w:p w14:paraId="4C0FC653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2.認識生活中不同版畫應用的表現方式，並應用所學版畫知能，實際創作版畫作品並使用於生活中。</w:t>
            </w:r>
          </w:p>
          <w:p w14:paraId="14382E1B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3.欣賞水墨作品，了解作品表現的主題、技法及筆墨的變化，欣賞藝術品的各種構圖方法，</w:t>
            </w: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學習表達情感與想法，並應用藝術知能創作有趣的作品，進一步學習關注水墨藝術與日常生活、文化結合的精神。</w:t>
            </w:r>
          </w:p>
          <w:p w14:paraId="00225936" w14:textId="4A4D6E04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4.理解音樂劇與圖文創作所運用的展演形式、視覺展現的</w:t>
            </w:r>
            <w:proofErr w:type="gramStart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媒材和象徵</w:t>
            </w:r>
            <w:proofErr w:type="gramEnd"/>
            <w:r w:rsidRPr="001075BE">
              <w:rPr>
                <w:rFonts w:ascii="標楷體" w:eastAsia="標楷體" w:hAnsi="標楷體" w:cs="新細明體"/>
                <w:snapToGrid w:val="0"/>
                <w:szCs w:val="24"/>
              </w:rPr>
              <w:t>意涵，並透過多元媒材結合音樂與表演的統整性呈現，表達個人創作觀點，以及關注當地的藝文發展與賞析展演活動。</w:t>
            </w:r>
          </w:p>
        </w:tc>
        <w:tc>
          <w:tcPr>
            <w:tcW w:w="1559" w:type="dxa"/>
            <w:shd w:val="clear" w:color="auto" w:fill="auto"/>
          </w:tcPr>
          <w:p w14:paraId="17826FB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020568CD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24922A5C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166FD382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5B11E2AA" w14:textId="77777777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  <w:p w14:paraId="40C529C2" w14:textId="583175B0" w:rsidR="009D1658" w:rsidRPr="001075BE" w:rsidRDefault="009D1658" w:rsidP="001075BE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>6.討論評量</w:t>
            </w:r>
          </w:p>
        </w:tc>
        <w:tc>
          <w:tcPr>
            <w:tcW w:w="1276" w:type="dxa"/>
            <w:shd w:val="clear" w:color="auto" w:fill="auto"/>
          </w:tcPr>
          <w:p w14:paraId="5A693B31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 </w:t>
            </w:r>
          </w:p>
          <w:p w14:paraId="1210BD91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環J4 </w:t>
            </w:r>
          </w:p>
          <w:p w14:paraId="27451355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環J11 </w:t>
            </w:r>
          </w:p>
          <w:p w14:paraId="20036B70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防J2 </w:t>
            </w:r>
          </w:p>
          <w:p w14:paraId="3E3D6D12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海J10 </w:t>
            </w:r>
          </w:p>
          <w:p w14:paraId="558E2D05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海J18 </w:t>
            </w:r>
          </w:p>
          <w:p w14:paraId="4A61FEB8" w14:textId="77777777" w:rsidR="009D1658" w:rsidRPr="001075BE" w:rsidRDefault="009D1658" w:rsidP="009D165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075BE">
              <w:rPr>
                <w:rFonts w:ascii="標楷體" w:eastAsia="標楷體" w:hAnsi="標楷體" w:cs="新細明體"/>
                <w:szCs w:val="24"/>
              </w:rPr>
              <w:t xml:space="preserve">原J11 </w:t>
            </w:r>
          </w:p>
          <w:p w14:paraId="66DFD9B5" w14:textId="2C75B3E2" w:rsidR="009D1658" w:rsidRPr="001075BE" w:rsidRDefault="009D1658" w:rsidP="009D1658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1075BE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1075BE">
              <w:rPr>
                <w:rFonts w:ascii="標楷體" w:eastAsia="標楷體" w:hAnsi="標楷體" w:cs="新細明體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9D1658" w:rsidRPr="001075BE" w:rsidRDefault="009D1658" w:rsidP="009D165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178C3E31" w:rsidR="007B338D" w:rsidRPr="0044799D" w:rsidRDefault="007B338D" w:rsidP="001075BE">
      <w:pPr>
        <w:rPr>
          <w:rFonts w:ascii="Times New Roman" w:eastAsia="標楷體" w:hAnsi="Times New Roman" w:cs="Times New Roman"/>
        </w:rPr>
      </w:pPr>
    </w:p>
    <w:sectPr w:rsidR="007B338D" w:rsidRPr="0044799D" w:rsidSect="001075BE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BD21F" w14:textId="77777777" w:rsidR="008D15B8" w:rsidRDefault="008D15B8" w:rsidP="00C05D0A">
      <w:r>
        <w:separator/>
      </w:r>
    </w:p>
  </w:endnote>
  <w:endnote w:type="continuationSeparator" w:id="0">
    <w:p w14:paraId="68A5A53E" w14:textId="77777777" w:rsidR="008D15B8" w:rsidRDefault="008D15B8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1938D" w14:textId="77777777" w:rsidR="008D15B8" w:rsidRDefault="008D15B8" w:rsidP="00C05D0A">
      <w:r>
        <w:separator/>
      </w:r>
    </w:p>
  </w:footnote>
  <w:footnote w:type="continuationSeparator" w:id="0">
    <w:p w14:paraId="29352F08" w14:textId="77777777" w:rsidR="008D15B8" w:rsidRDefault="008D15B8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03B3F"/>
    <w:rsid w:val="00010C8B"/>
    <w:rsid w:val="00027A15"/>
    <w:rsid w:val="00054864"/>
    <w:rsid w:val="000B218C"/>
    <w:rsid w:val="001075BE"/>
    <w:rsid w:val="001232D2"/>
    <w:rsid w:val="0016715E"/>
    <w:rsid w:val="0019790E"/>
    <w:rsid w:val="001C07C8"/>
    <w:rsid w:val="0033766A"/>
    <w:rsid w:val="0037465C"/>
    <w:rsid w:val="00402F4C"/>
    <w:rsid w:val="0044799D"/>
    <w:rsid w:val="004C4502"/>
    <w:rsid w:val="00545A88"/>
    <w:rsid w:val="00547E14"/>
    <w:rsid w:val="00550F7B"/>
    <w:rsid w:val="005D6578"/>
    <w:rsid w:val="0063609C"/>
    <w:rsid w:val="006749CC"/>
    <w:rsid w:val="006E19A1"/>
    <w:rsid w:val="007A5413"/>
    <w:rsid w:val="007B338D"/>
    <w:rsid w:val="007F4456"/>
    <w:rsid w:val="007F5B0B"/>
    <w:rsid w:val="00806C75"/>
    <w:rsid w:val="008139CA"/>
    <w:rsid w:val="008D15B8"/>
    <w:rsid w:val="00984A25"/>
    <w:rsid w:val="00985745"/>
    <w:rsid w:val="009D1658"/>
    <w:rsid w:val="009D748C"/>
    <w:rsid w:val="00A6405A"/>
    <w:rsid w:val="00AD3270"/>
    <w:rsid w:val="00B62D8E"/>
    <w:rsid w:val="00BF515D"/>
    <w:rsid w:val="00C05D0A"/>
    <w:rsid w:val="00C21AFF"/>
    <w:rsid w:val="00CD3CC9"/>
    <w:rsid w:val="00D15278"/>
    <w:rsid w:val="00D666C1"/>
    <w:rsid w:val="00D90349"/>
    <w:rsid w:val="00DE2FB2"/>
    <w:rsid w:val="00E435C3"/>
    <w:rsid w:val="00ED0870"/>
    <w:rsid w:val="00ED69FA"/>
    <w:rsid w:val="00F66F7F"/>
    <w:rsid w:val="00F85616"/>
    <w:rsid w:val="00FA025A"/>
    <w:rsid w:val="00FA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7A541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tab-span">
    <w:name w:val="apple-tab-span"/>
    <w:basedOn w:val="a0"/>
    <w:rsid w:val="00D90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2450</Words>
  <Characters>13966</Characters>
  <Application>Microsoft Office Word</Application>
  <DocSecurity>0</DocSecurity>
  <Lines>116</Lines>
  <Paragraphs>32</Paragraphs>
  <ScaleCrop>false</ScaleCrop>
  <Company/>
  <LinksUpToDate>false</LinksUpToDate>
  <CharactersWithSpaces>16384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3</cp:revision>
  <dcterms:created xsi:type="dcterms:W3CDTF">2025-05-28T02:03:00Z</dcterms:created>
  <dcterms:modified xsi:type="dcterms:W3CDTF">2025-06-02T01:20:00Z</dcterms:modified>
</cp:coreProperties>
</file>