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C5AD" w14:textId="3DE7D927" w:rsidR="000B7035" w:rsidRPr="0048623C" w:rsidRDefault="00A2493C" w:rsidP="000B7035">
      <w:pPr>
        <w:snapToGrid w:val="0"/>
        <w:spacing w:afterLines="20" w:after="72"/>
        <w:jc w:val="center"/>
        <w:rPr>
          <w:rFonts w:ascii="標楷體" w:eastAsia="標楷體" w:hAnsi="標楷體" w:cs="新細明體"/>
          <w:kern w:val="0"/>
          <w:sz w:val="44"/>
          <w:szCs w:val="44"/>
        </w:rPr>
      </w:pPr>
      <w:r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7035" w:rsidRPr="0048623C">
        <w:rPr>
          <w:rFonts w:ascii="標楷體" w:eastAsia="標楷體" w:hAnsi="標楷體" w:cs="新細明體" w:hint="eastAsia"/>
          <w:kern w:val="0"/>
          <w:sz w:val="44"/>
          <w:szCs w:val="44"/>
        </w:rPr>
        <w:t>屏東縣立中正國民中學</w:t>
      </w:r>
      <w:r w:rsidR="000B7035" w:rsidRPr="0048623C">
        <w:rPr>
          <w:rFonts w:ascii="標楷體" w:eastAsia="標楷體" w:hAnsi="標楷體" w:cs="新細明體"/>
          <w:kern w:val="0"/>
          <w:sz w:val="44"/>
          <w:szCs w:val="44"/>
        </w:rPr>
        <w:t>11</w:t>
      </w:r>
      <w:r w:rsidR="00AB233E">
        <w:rPr>
          <w:rFonts w:ascii="標楷體" w:eastAsia="標楷體" w:hAnsi="標楷體" w:cs="新細明體" w:hint="eastAsia"/>
          <w:kern w:val="0"/>
          <w:sz w:val="44"/>
          <w:szCs w:val="44"/>
        </w:rPr>
        <w:t>4</w:t>
      </w:r>
      <w:r w:rsidR="000A59AD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</w:t>
      </w:r>
      <w:r w:rsidR="000B7035" w:rsidRPr="0048623C">
        <w:rPr>
          <w:rFonts w:ascii="標楷體" w:eastAsia="標楷體" w:hAnsi="標楷體" w:cs="新細明體" w:hint="eastAsia"/>
          <w:kern w:val="0"/>
          <w:sz w:val="44"/>
          <w:szCs w:val="44"/>
        </w:rPr>
        <w:t>學年度第一學期（</w:t>
      </w:r>
      <w:r w:rsidR="000B7035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 </w:t>
      </w:r>
      <w:r w:rsidR="000B7035" w:rsidRPr="0048623C">
        <w:rPr>
          <w:rFonts w:ascii="標楷體" w:eastAsia="標楷體" w:hAnsi="標楷體" w:cs="新細明體" w:hint="eastAsia"/>
          <w:kern w:val="0"/>
          <w:sz w:val="44"/>
          <w:szCs w:val="44"/>
        </w:rPr>
        <w:t>）教學進度表</w:t>
      </w:r>
    </w:p>
    <w:tbl>
      <w:tblPr>
        <w:tblStyle w:val="a3"/>
        <w:tblW w:w="155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559"/>
        <w:gridCol w:w="4252"/>
        <w:gridCol w:w="1553"/>
        <w:gridCol w:w="1554"/>
        <w:gridCol w:w="1554"/>
        <w:gridCol w:w="1553"/>
        <w:gridCol w:w="1554"/>
        <w:gridCol w:w="1554"/>
      </w:tblGrid>
      <w:tr w:rsidR="000B7035" w:rsidRPr="0048623C" w14:paraId="402A03BC" w14:textId="77777777" w:rsidTr="000B3F6C">
        <w:trPr>
          <w:trHeight w:val="390"/>
          <w:jc w:val="center"/>
        </w:trPr>
        <w:tc>
          <w:tcPr>
            <w:tcW w:w="403" w:type="dxa"/>
            <w:vMerge w:val="restart"/>
            <w:noWrap/>
            <w:vAlign w:val="center"/>
            <w:hideMark/>
          </w:tcPr>
          <w:p w14:paraId="06DC4DA6" w14:textId="77777777" w:rsidR="000B7035" w:rsidRPr="0048623C" w:rsidRDefault="000B7035" w:rsidP="00403B81">
            <w:pPr>
              <w:spacing w:line="400" w:lineRule="exact"/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proofErr w:type="gramStart"/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週</w:t>
            </w:r>
            <w:proofErr w:type="gramEnd"/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次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C9B9DF0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起訖日期</w:t>
            </w:r>
          </w:p>
        </w:tc>
        <w:tc>
          <w:tcPr>
            <w:tcW w:w="4252" w:type="dxa"/>
            <w:vMerge w:val="restart"/>
            <w:noWrap/>
            <w:vAlign w:val="center"/>
            <w:hideMark/>
          </w:tcPr>
          <w:p w14:paraId="0906E8B7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預定行事</w:t>
            </w:r>
          </w:p>
        </w:tc>
        <w:tc>
          <w:tcPr>
            <w:tcW w:w="3107" w:type="dxa"/>
            <w:gridSpan w:val="2"/>
            <w:noWrap/>
            <w:vAlign w:val="center"/>
          </w:tcPr>
          <w:p w14:paraId="691A76DD" w14:textId="77777777" w:rsidR="000B7035" w:rsidRPr="0048623C" w:rsidRDefault="000B7035" w:rsidP="00403B8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8623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九年級</w:t>
            </w:r>
          </w:p>
        </w:tc>
        <w:tc>
          <w:tcPr>
            <w:tcW w:w="3107" w:type="dxa"/>
            <w:gridSpan w:val="2"/>
            <w:vAlign w:val="center"/>
          </w:tcPr>
          <w:p w14:paraId="374EF9F1" w14:textId="77777777" w:rsidR="000B7035" w:rsidRPr="0048623C" w:rsidRDefault="000B7035" w:rsidP="00403B8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8623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八年級</w:t>
            </w:r>
          </w:p>
        </w:tc>
        <w:tc>
          <w:tcPr>
            <w:tcW w:w="3108" w:type="dxa"/>
            <w:gridSpan w:val="2"/>
            <w:vAlign w:val="center"/>
          </w:tcPr>
          <w:p w14:paraId="6BD75D7A" w14:textId="77777777" w:rsidR="000B7035" w:rsidRPr="0048623C" w:rsidRDefault="000B7035" w:rsidP="00403B81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8623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七年級</w:t>
            </w:r>
          </w:p>
        </w:tc>
      </w:tr>
      <w:tr w:rsidR="000B7035" w:rsidRPr="0048623C" w14:paraId="450A8025" w14:textId="77777777" w:rsidTr="000B3F6C">
        <w:trPr>
          <w:trHeight w:val="390"/>
          <w:jc w:val="center"/>
        </w:trPr>
        <w:tc>
          <w:tcPr>
            <w:tcW w:w="403" w:type="dxa"/>
            <w:vMerge/>
            <w:hideMark/>
          </w:tcPr>
          <w:p w14:paraId="26DE2B39" w14:textId="77777777" w:rsidR="000B7035" w:rsidRPr="0048623C" w:rsidRDefault="000B7035" w:rsidP="00403B81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9" w:type="dxa"/>
            <w:vMerge/>
            <w:hideMark/>
          </w:tcPr>
          <w:p w14:paraId="342D0113" w14:textId="77777777" w:rsidR="000B7035" w:rsidRPr="0048623C" w:rsidRDefault="000B7035" w:rsidP="00403B81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4252" w:type="dxa"/>
            <w:vMerge/>
            <w:hideMark/>
          </w:tcPr>
          <w:p w14:paraId="3D8F07CD" w14:textId="77777777" w:rsidR="000B7035" w:rsidRPr="0048623C" w:rsidRDefault="000B7035" w:rsidP="00403B81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14:paraId="332B0B68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554" w:type="dxa"/>
            <w:noWrap/>
            <w:vAlign w:val="center"/>
            <w:hideMark/>
          </w:tcPr>
          <w:p w14:paraId="156156A5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  <w:tc>
          <w:tcPr>
            <w:tcW w:w="1554" w:type="dxa"/>
            <w:noWrap/>
            <w:vAlign w:val="center"/>
            <w:hideMark/>
          </w:tcPr>
          <w:p w14:paraId="5245C4D1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553" w:type="dxa"/>
            <w:noWrap/>
            <w:vAlign w:val="center"/>
            <w:hideMark/>
          </w:tcPr>
          <w:p w14:paraId="599C6DB3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  <w:tc>
          <w:tcPr>
            <w:tcW w:w="1554" w:type="dxa"/>
            <w:noWrap/>
            <w:vAlign w:val="center"/>
            <w:hideMark/>
          </w:tcPr>
          <w:p w14:paraId="61295BD2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554" w:type="dxa"/>
            <w:noWrap/>
            <w:vAlign w:val="center"/>
            <w:hideMark/>
          </w:tcPr>
          <w:p w14:paraId="0AB4616E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</w:tr>
      <w:tr w:rsidR="000B7035" w:rsidRPr="0048623C" w14:paraId="4B1893DA" w14:textId="77777777" w:rsidTr="000B3F6C">
        <w:trPr>
          <w:trHeight w:val="500"/>
          <w:jc w:val="center"/>
        </w:trPr>
        <w:tc>
          <w:tcPr>
            <w:tcW w:w="403" w:type="dxa"/>
            <w:noWrap/>
            <w:vAlign w:val="center"/>
            <w:hideMark/>
          </w:tcPr>
          <w:p w14:paraId="3EE2D459" w14:textId="77777777" w:rsidR="000B7035" w:rsidRPr="0048623C" w:rsidRDefault="000B7035" w:rsidP="00403B81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1EF92A0F" w14:textId="6D183A79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08.</w:t>
            </w:r>
            <w:r w:rsidR="00A2493C">
              <w:rPr>
                <w:rFonts w:ascii="華康中黑體" w:eastAsia="華康中黑體" w:hAnsi="Adobe 繁黑體 Std B" w:hint="eastAsia"/>
                <w:sz w:val="26"/>
                <w:szCs w:val="26"/>
              </w:rPr>
              <w:t>31</w:t>
            </w: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-09.0</w:t>
            </w:r>
            <w:r w:rsidR="00A2493C">
              <w:rPr>
                <w:rFonts w:ascii="華康中黑體" w:eastAsia="華康中黑體" w:hAnsi="Adobe 繁黑體 Std B" w:hint="eastAsia"/>
                <w:sz w:val="26"/>
                <w:szCs w:val="26"/>
              </w:rPr>
              <w:t>6</w:t>
            </w:r>
          </w:p>
        </w:tc>
        <w:tc>
          <w:tcPr>
            <w:tcW w:w="4252" w:type="dxa"/>
            <w:vAlign w:val="center"/>
          </w:tcPr>
          <w:p w14:paraId="07469823" w14:textId="77777777" w:rsidR="000B7035" w:rsidRDefault="007D5FCA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D5FC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9/01 正式上課(開學日)</w:t>
            </w:r>
          </w:p>
          <w:p w14:paraId="2ABB5E1F" w14:textId="77777777" w:rsidR="007D5FCA" w:rsidRPr="007D5FCA" w:rsidRDefault="007D5FCA" w:rsidP="007D5FC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9/04</w:t>
            </w:r>
            <w:r w:rsidRPr="007D5FC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國家地理知識競賽</w:t>
            </w:r>
          </w:p>
          <w:p w14:paraId="57CF3F1D" w14:textId="2DC1A985" w:rsidR="007D5FCA" w:rsidRPr="0048623C" w:rsidRDefault="007D5FCA" w:rsidP="007D5FC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44B5282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4D3551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A7407C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w w:val="90"/>
                <w:sz w:val="25"/>
                <w:szCs w:val="25"/>
              </w:rPr>
            </w:pPr>
          </w:p>
        </w:tc>
        <w:tc>
          <w:tcPr>
            <w:tcW w:w="1553" w:type="dxa"/>
            <w:noWrap/>
            <w:vAlign w:val="center"/>
          </w:tcPr>
          <w:p w14:paraId="005C4960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F778BB0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836D866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78C371B3" w14:textId="77777777" w:rsidTr="00F538FA">
        <w:trPr>
          <w:trHeight w:val="722"/>
          <w:jc w:val="center"/>
        </w:trPr>
        <w:tc>
          <w:tcPr>
            <w:tcW w:w="403" w:type="dxa"/>
            <w:noWrap/>
            <w:vAlign w:val="center"/>
            <w:hideMark/>
          </w:tcPr>
          <w:p w14:paraId="08ECE106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159F5" w14:textId="38069DDE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09.0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7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-09.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13</w:t>
            </w:r>
          </w:p>
        </w:tc>
        <w:tc>
          <w:tcPr>
            <w:tcW w:w="4252" w:type="dxa"/>
            <w:noWrap/>
            <w:vAlign w:val="center"/>
          </w:tcPr>
          <w:p w14:paraId="3764B703" w14:textId="2C12EABB" w:rsidR="000B7035" w:rsidRPr="00200490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FF0000"/>
                <w:sz w:val="26"/>
                <w:szCs w:val="26"/>
              </w:rPr>
            </w:pPr>
            <w:r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9/0</w:t>
            </w:r>
            <w:r w:rsidR="00200490"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9</w:t>
            </w:r>
            <w:r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-9/</w:t>
            </w:r>
            <w:r w:rsidR="00200490"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10</w:t>
            </w:r>
            <w:proofErr w:type="gramStart"/>
            <w:r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九</w:t>
            </w:r>
            <w:proofErr w:type="gramEnd"/>
            <w:r w:rsidRPr="00200490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年級模擬考(1)</w:t>
            </w:r>
          </w:p>
          <w:p w14:paraId="4BFD0CCE" w14:textId="57CA42A4" w:rsidR="00D76731" w:rsidRPr="0048623C" w:rsidRDefault="000B7035" w:rsidP="00EA48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</w:t>
            </w:r>
            <w:r w:rsidR="00EA488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11 </w:t>
            </w:r>
            <w:r w:rsidR="00EA4881" w:rsidRPr="00EA488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字音字形比賽</w:t>
            </w:r>
          </w:p>
        </w:tc>
        <w:tc>
          <w:tcPr>
            <w:tcW w:w="1553" w:type="dxa"/>
            <w:noWrap/>
            <w:vAlign w:val="center"/>
          </w:tcPr>
          <w:p w14:paraId="45E12263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8F10ADA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23A33B4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w w:val="90"/>
                <w:sz w:val="25"/>
                <w:szCs w:val="25"/>
              </w:rPr>
            </w:pPr>
          </w:p>
        </w:tc>
        <w:tc>
          <w:tcPr>
            <w:tcW w:w="1553" w:type="dxa"/>
            <w:noWrap/>
            <w:vAlign w:val="center"/>
          </w:tcPr>
          <w:p w14:paraId="0DDE2017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D81BF78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59B100D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5F25207B" w14:textId="77777777" w:rsidTr="000B3F6C">
        <w:trPr>
          <w:trHeight w:val="850"/>
          <w:jc w:val="center"/>
        </w:trPr>
        <w:tc>
          <w:tcPr>
            <w:tcW w:w="403" w:type="dxa"/>
            <w:noWrap/>
            <w:vAlign w:val="center"/>
            <w:hideMark/>
          </w:tcPr>
          <w:p w14:paraId="7CEDDBF5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30A0" w14:textId="6F72B9DE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09.1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4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-09.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20</w:t>
            </w:r>
          </w:p>
        </w:tc>
        <w:tc>
          <w:tcPr>
            <w:tcW w:w="4252" w:type="dxa"/>
            <w:noWrap/>
            <w:vAlign w:val="center"/>
          </w:tcPr>
          <w:p w14:paraId="7082563E" w14:textId="762EF8A5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9/1</w:t>
            </w:r>
            <w:r w:rsidR="006A0819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7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-9/1</w:t>
            </w:r>
            <w:r w:rsidR="006A0819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九年級畢業旅行</w:t>
            </w:r>
          </w:p>
          <w:p w14:paraId="4B0FBF0D" w14:textId="77777777" w:rsidR="000B7035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9/1</w:t>
            </w:r>
            <w:r w:rsidR="006A0819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7 書法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比賽</w:t>
            </w:r>
          </w:p>
          <w:p w14:paraId="53338CD9" w14:textId="6A820B5D" w:rsidR="00EB2786" w:rsidRPr="00EB2786" w:rsidRDefault="00EB2786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EB278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19</w:t>
            </w:r>
            <w:r w:rsidRPr="00EB278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國家防災日</w:t>
            </w:r>
            <w:r w:rsidR="00014050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演練活動-921演練</w:t>
            </w:r>
          </w:p>
        </w:tc>
        <w:tc>
          <w:tcPr>
            <w:tcW w:w="1553" w:type="dxa"/>
            <w:noWrap/>
            <w:vAlign w:val="center"/>
          </w:tcPr>
          <w:p w14:paraId="7BAF3247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B28B8A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4404651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0D669F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CAD0392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46EF11F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2F024A42" w14:textId="77777777" w:rsidTr="000B3F6C">
        <w:trPr>
          <w:trHeight w:val="1013"/>
          <w:jc w:val="center"/>
        </w:trPr>
        <w:tc>
          <w:tcPr>
            <w:tcW w:w="403" w:type="dxa"/>
            <w:noWrap/>
            <w:vAlign w:val="center"/>
            <w:hideMark/>
          </w:tcPr>
          <w:p w14:paraId="2E5BF004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16C" w14:textId="13E0C78B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09.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21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-09.2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7</w:t>
            </w:r>
          </w:p>
        </w:tc>
        <w:tc>
          <w:tcPr>
            <w:tcW w:w="4252" w:type="dxa"/>
            <w:vAlign w:val="center"/>
          </w:tcPr>
          <w:p w14:paraId="7D0A8E5B" w14:textId="77777777" w:rsidR="00D76731" w:rsidRDefault="00756F0B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56F0B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領域會議</w:t>
            </w:r>
            <w:proofErr w:type="gramStart"/>
            <w:r w:rsidRPr="00756F0B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週</w:t>
            </w:r>
            <w:proofErr w:type="gramEnd"/>
          </w:p>
          <w:p w14:paraId="20C5E178" w14:textId="77777777" w:rsidR="003B7182" w:rsidRDefault="003B7182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3B718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第八節課開始</w:t>
            </w:r>
          </w:p>
          <w:p w14:paraId="6E7F2EFE" w14:textId="57975370" w:rsidR="003B7182" w:rsidRPr="0048623C" w:rsidRDefault="003B7182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3B718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祭</w:t>
            </w:r>
            <w:proofErr w:type="gramStart"/>
            <w:r w:rsidRPr="003B718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孔習儀</w:t>
            </w:r>
            <w:proofErr w:type="gramEnd"/>
            <w:r w:rsidRPr="003B718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-樂生&lt;孔廟&gt;</w:t>
            </w:r>
          </w:p>
        </w:tc>
        <w:tc>
          <w:tcPr>
            <w:tcW w:w="1553" w:type="dxa"/>
            <w:noWrap/>
            <w:vAlign w:val="center"/>
          </w:tcPr>
          <w:p w14:paraId="203AC3B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972ACE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F60E674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1375A844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3C4EE0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4ED4F26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27147F77" w14:textId="77777777" w:rsidTr="000B3F6C">
        <w:trPr>
          <w:trHeight w:val="687"/>
          <w:jc w:val="center"/>
        </w:trPr>
        <w:tc>
          <w:tcPr>
            <w:tcW w:w="403" w:type="dxa"/>
            <w:noWrap/>
            <w:vAlign w:val="center"/>
            <w:hideMark/>
          </w:tcPr>
          <w:p w14:paraId="05E79D92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AA7B" w14:textId="00F8999C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09.2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8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10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.0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4</w:t>
            </w:r>
          </w:p>
        </w:tc>
        <w:tc>
          <w:tcPr>
            <w:tcW w:w="4252" w:type="dxa"/>
            <w:noWrap/>
            <w:vAlign w:val="center"/>
          </w:tcPr>
          <w:p w14:paraId="128DA107" w14:textId="77777777" w:rsidR="000B7035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9/28 屏東縣祭孔大典</w:t>
            </w:r>
          </w:p>
          <w:p w14:paraId="5F5CEC40" w14:textId="3FBBB795" w:rsidR="00ED7EBD" w:rsidRPr="0048623C" w:rsidRDefault="00ED7EBD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9/29</w:t>
            </w:r>
            <w:r w:rsidRPr="00ED7EBD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孔子誕辰紀念日調整放假</w:t>
            </w:r>
          </w:p>
        </w:tc>
        <w:tc>
          <w:tcPr>
            <w:tcW w:w="1553" w:type="dxa"/>
            <w:noWrap/>
          </w:tcPr>
          <w:p w14:paraId="0AE03C9A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781A241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33A8E4D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1871EF06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5EB84DB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754B0EF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7B4C1DC0" w14:textId="77777777" w:rsidTr="000B3F6C">
        <w:trPr>
          <w:trHeight w:val="840"/>
          <w:jc w:val="center"/>
        </w:trPr>
        <w:tc>
          <w:tcPr>
            <w:tcW w:w="403" w:type="dxa"/>
            <w:noWrap/>
            <w:vAlign w:val="center"/>
            <w:hideMark/>
          </w:tcPr>
          <w:p w14:paraId="586ACC60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580B" w14:textId="3528AD6F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10.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05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-10.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11</w:t>
            </w:r>
          </w:p>
        </w:tc>
        <w:tc>
          <w:tcPr>
            <w:tcW w:w="4252" w:type="dxa"/>
            <w:noWrap/>
            <w:vAlign w:val="center"/>
          </w:tcPr>
          <w:p w14:paraId="301D3644" w14:textId="135397DF" w:rsidR="007A6E12" w:rsidRDefault="007A6E12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10/6 中秋節放假</w:t>
            </w:r>
          </w:p>
          <w:p w14:paraId="77515750" w14:textId="73055F12" w:rsidR="000B7035" w:rsidRDefault="007A6E12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A6E1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10/8校內作文比賽</w:t>
            </w:r>
          </w:p>
          <w:p w14:paraId="383A6A53" w14:textId="3EDB5A48" w:rsidR="00E32C29" w:rsidRPr="0048623C" w:rsidRDefault="00E32C29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E32C29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10/10國慶日放假</w:t>
            </w:r>
          </w:p>
          <w:p w14:paraId="068F968C" w14:textId="00517FB8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4D8F1D59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665CAC8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A21204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33DFA0BA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525D91D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806E356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A03BAD" w:rsidRPr="0048623C" w14:paraId="4DF344DE" w14:textId="77777777" w:rsidTr="00BD6842">
        <w:trPr>
          <w:trHeight w:val="785"/>
          <w:jc w:val="center"/>
        </w:trPr>
        <w:tc>
          <w:tcPr>
            <w:tcW w:w="403" w:type="dxa"/>
            <w:noWrap/>
            <w:vAlign w:val="center"/>
          </w:tcPr>
          <w:p w14:paraId="321E41D7" w14:textId="77777777" w:rsidR="00A03BAD" w:rsidRPr="0048623C" w:rsidRDefault="00A03BAD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AEF2" w14:textId="10F65128" w:rsidR="00A03BAD" w:rsidRPr="0048623C" w:rsidRDefault="00A03BAD" w:rsidP="00403B81">
            <w:pPr>
              <w:spacing w:line="310" w:lineRule="exact"/>
              <w:jc w:val="center"/>
              <w:rPr>
                <w:rFonts w:ascii="華康中黑體" w:eastAsia="華康中黑體" w:hAnsi="Arial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10.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12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-10.1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8</w:t>
            </w:r>
          </w:p>
        </w:tc>
        <w:tc>
          <w:tcPr>
            <w:tcW w:w="4252" w:type="dxa"/>
            <w:noWrap/>
            <w:vAlign w:val="center"/>
          </w:tcPr>
          <w:p w14:paraId="3ECD6A30" w14:textId="77777777" w:rsidR="00A03BAD" w:rsidRDefault="00A03BAD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FF0000"/>
                <w:sz w:val="26"/>
                <w:szCs w:val="26"/>
              </w:rPr>
            </w:pPr>
            <w:r w:rsidRPr="00A03BAD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10/13-10/14第一次定期評量</w:t>
            </w:r>
          </w:p>
          <w:p w14:paraId="406492E2" w14:textId="7D67DFA6" w:rsidR="00483F37" w:rsidRPr="0048623C" w:rsidRDefault="00483F37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3F37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18</w:t>
            </w:r>
            <w:r w:rsidRPr="00483F37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親師座談會</w:t>
            </w:r>
          </w:p>
        </w:tc>
        <w:tc>
          <w:tcPr>
            <w:tcW w:w="1553" w:type="dxa"/>
            <w:shd w:val="clear" w:color="auto" w:fill="auto"/>
            <w:noWrap/>
          </w:tcPr>
          <w:p w14:paraId="6D63B653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  <w:p w14:paraId="25568045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283A31F" w14:textId="77777777" w:rsidR="00A03BAD" w:rsidRPr="0048623C" w:rsidRDefault="00A03BAD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0F159DC1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  <w:p w14:paraId="4B519F26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155361D4" w14:textId="77777777" w:rsidR="00A03BAD" w:rsidRPr="0048623C" w:rsidRDefault="00A03BAD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3ADCC082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  <w:p w14:paraId="41D2016F" w14:textId="77777777" w:rsidR="00A03BAD" w:rsidRPr="0048623C" w:rsidRDefault="00A03BAD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08DE0BB" w14:textId="77777777" w:rsidR="00A03BAD" w:rsidRPr="0048623C" w:rsidRDefault="00A03BAD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6D2AF56B" w14:textId="77777777" w:rsidTr="000B3F6C">
        <w:trPr>
          <w:trHeight w:val="428"/>
          <w:jc w:val="center"/>
        </w:trPr>
        <w:tc>
          <w:tcPr>
            <w:tcW w:w="403" w:type="dxa"/>
            <w:noWrap/>
            <w:vAlign w:val="center"/>
            <w:hideMark/>
          </w:tcPr>
          <w:p w14:paraId="03E8F68C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03F2" w14:textId="51D88AB8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10.1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9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-10.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25</w:t>
            </w:r>
          </w:p>
        </w:tc>
        <w:tc>
          <w:tcPr>
            <w:tcW w:w="4252" w:type="dxa"/>
            <w:noWrap/>
            <w:vAlign w:val="center"/>
          </w:tcPr>
          <w:p w14:paraId="581466A4" w14:textId="08BC0BC4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10/2</w:t>
            </w:r>
            <w:r w:rsidR="00E203E0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第一階段</w:t>
            </w:r>
            <w:r w:rsidR="00E203E0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學科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成績繳交截止</w:t>
            </w:r>
          </w:p>
        </w:tc>
        <w:tc>
          <w:tcPr>
            <w:tcW w:w="1553" w:type="dxa"/>
            <w:noWrap/>
          </w:tcPr>
          <w:p w14:paraId="21B29292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AADC194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56E84319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7630B59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1DB71313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3638D28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7F849255" w14:textId="77777777" w:rsidTr="000B3F6C">
        <w:trPr>
          <w:trHeight w:val="568"/>
          <w:jc w:val="center"/>
        </w:trPr>
        <w:tc>
          <w:tcPr>
            <w:tcW w:w="403" w:type="dxa"/>
            <w:noWrap/>
            <w:vAlign w:val="center"/>
            <w:hideMark/>
          </w:tcPr>
          <w:p w14:paraId="24160B6D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0A51" w14:textId="7D0AAB0B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10.2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6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1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01</w:t>
            </w:r>
          </w:p>
        </w:tc>
        <w:tc>
          <w:tcPr>
            <w:tcW w:w="4252" w:type="dxa"/>
            <w:vAlign w:val="center"/>
          </w:tcPr>
          <w:p w14:paraId="7FAAE951" w14:textId="0AEA31FA" w:rsidR="00057F17" w:rsidRDefault="00057F17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057F17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領域會議</w:t>
            </w:r>
            <w:proofErr w:type="gramStart"/>
            <w:r w:rsidRPr="00057F17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週</w:t>
            </w:r>
            <w:proofErr w:type="gramEnd"/>
          </w:p>
          <w:p w14:paraId="14B5CEB3" w14:textId="76DCE1CB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10/2</w:t>
            </w:r>
            <w:r w:rsidR="00057F17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</w:t>
            </w:r>
            <w:r w:rsidR="00D7673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英語演說比賽</w:t>
            </w:r>
          </w:p>
          <w:p w14:paraId="1DC75384" w14:textId="302386DF" w:rsidR="000B7035" w:rsidRPr="0048623C" w:rsidRDefault="000B7035" w:rsidP="00D7673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02DBA20F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EE4C848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9E439CA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7389DDBC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B0C6FF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72FCAD0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6A3C0981" w14:textId="77777777" w:rsidTr="000B3F6C">
        <w:trPr>
          <w:trHeight w:val="548"/>
          <w:jc w:val="center"/>
        </w:trPr>
        <w:tc>
          <w:tcPr>
            <w:tcW w:w="403" w:type="dxa"/>
            <w:noWrap/>
            <w:vAlign w:val="center"/>
            <w:hideMark/>
          </w:tcPr>
          <w:p w14:paraId="1BEEC1FD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CB2C" w14:textId="5CC89DC2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1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02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-11.0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8</w:t>
            </w:r>
          </w:p>
        </w:tc>
        <w:tc>
          <w:tcPr>
            <w:tcW w:w="4252" w:type="dxa"/>
            <w:noWrap/>
            <w:vAlign w:val="center"/>
          </w:tcPr>
          <w:p w14:paraId="67D02B7C" w14:textId="77777777" w:rsidR="00D76731" w:rsidRDefault="00D76731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11/0</w:t>
            </w:r>
            <w:r w:rsidR="0075727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5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七八年級國語</w:t>
            </w:r>
            <w:r w:rsidR="0075727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朗讀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比賽</w:t>
            </w:r>
          </w:p>
          <w:p w14:paraId="3C682ABA" w14:textId="77777777" w:rsidR="00606077" w:rsidRDefault="00781A08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81A08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11/7-11/9屏東縣縣運暨公教聯合運</w:t>
            </w:r>
          </w:p>
          <w:p w14:paraId="0DAFA31E" w14:textId="7BF5B0A3" w:rsidR="00781A08" w:rsidRPr="0048623C" w:rsidRDefault="00606077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         </w:t>
            </w:r>
            <w:r w:rsidR="00781A08" w:rsidRPr="00781A08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動會</w:t>
            </w:r>
          </w:p>
        </w:tc>
        <w:tc>
          <w:tcPr>
            <w:tcW w:w="1553" w:type="dxa"/>
            <w:noWrap/>
            <w:vAlign w:val="center"/>
          </w:tcPr>
          <w:p w14:paraId="261164F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45AC12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8B1C1B4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4660CE83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ADF534E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w w:val="92"/>
                <w:sz w:val="25"/>
                <w:szCs w:val="25"/>
              </w:rPr>
            </w:pPr>
          </w:p>
        </w:tc>
        <w:tc>
          <w:tcPr>
            <w:tcW w:w="1554" w:type="dxa"/>
            <w:noWrap/>
            <w:vAlign w:val="center"/>
          </w:tcPr>
          <w:p w14:paraId="348B9767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104DB0B8" w14:textId="77777777" w:rsidTr="000B3F6C">
        <w:trPr>
          <w:trHeight w:val="111"/>
          <w:jc w:val="center"/>
        </w:trPr>
        <w:tc>
          <w:tcPr>
            <w:tcW w:w="403" w:type="dxa"/>
            <w:noWrap/>
            <w:vAlign w:val="center"/>
            <w:hideMark/>
          </w:tcPr>
          <w:p w14:paraId="1C4597D2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13BA" w14:textId="25C24B04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11.0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9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-11.1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center"/>
          </w:tcPr>
          <w:p w14:paraId="5B7D8FF7" w14:textId="290EF6BB" w:rsidR="00757271" w:rsidRDefault="00757271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5727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11/</w:t>
            </w:r>
            <w:r w:rsidR="00E22CF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</w:t>
            </w:r>
            <w:r w:rsidRPr="0075727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七八年級國語即席演講比賽</w:t>
            </w:r>
          </w:p>
          <w:p w14:paraId="46A7A880" w14:textId="3BDFB3C2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8F81FDA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1EAB082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33823B8D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6335F46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1BDACC1C" w14:textId="77777777" w:rsidR="000B7035" w:rsidRPr="0048623C" w:rsidRDefault="000B7035" w:rsidP="00403B81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3D5132F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0B7035" w:rsidRPr="0048623C" w14:paraId="2ED476FE" w14:textId="77777777" w:rsidTr="000B3F6C">
        <w:trPr>
          <w:trHeight w:val="73"/>
          <w:jc w:val="center"/>
        </w:trPr>
        <w:tc>
          <w:tcPr>
            <w:tcW w:w="403" w:type="dxa"/>
            <w:noWrap/>
            <w:vAlign w:val="center"/>
            <w:hideMark/>
          </w:tcPr>
          <w:p w14:paraId="0F8130A1" w14:textId="77777777" w:rsidR="000B7035" w:rsidRPr="0048623C" w:rsidRDefault="000B7035" w:rsidP="00403B81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434A" w14:textId="6A4E1D9C" w:rsidR="000B7035" w:rsidRPr="0048623C" w:rsidRDefault="000B7035" w:rsidP="00403B81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11.1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6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-11.</w:t>
            </w:r>
            <w:r w:rsidR="00A2493C">
              <w:rPr>
                <w:rFonts w:ascii="華康中黑體" w:eastAsia="華康中黑體" w:hAnsi="Arial" w:hint="eastAsia"/>
                <w:sz w:val="26"/>
                <w:szCs w:val="26"/>
              </w:rPr>
              <w:t>22</w:t>
            </w:r>
          </w:p>
        </w:tc>
        <w:tc>
          <w:tcPr>
            <w:tcW w:w="4252" w:type="dxa"/>
            <w:noWrap/>
            <w:vAlign w:val="center"/>
          </w:tcPr>
          <w:p w14:paraId="4BA94D91" w14:textId="1671BF57" w:rsidR="000B7035" w:rsidRPr="0048623C" w:rsidRDefault="00E22CF1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11/19 英語歌謠比賽</w:t>
            </w:r>
          </w:p>
        </w:tc>
        <w:tc>
          <w:tcPr>
            <w:tcW w:w="1553" w:type="dxa"/>
            <w:noWrap/>
            <w:vAlign w:val="center"/>
          </w:tcPr>
          <w:p w14:paraId="39118BCB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12CB599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B3F9A07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3204EAAA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1AB59B9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59DB925" w14:textId="77777777" w:rsidR="000B7035" w:rsidRPr="0048623C" w:rsidRDefault="000B7035" w:rsidP="00403B81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54293E4C" w14:textId="77777777" w:rsidTr="00F538FA">
        <w:trPr>
          <w:trHeight w:val="767"/>
          <w:jc w:val="center"/>
        </w:trPr>
        <w:tc>
          <w:tcPr>
            <w:tcW w:w="403" w:type="dxa"/>
            <w:noWrap/>
            <w:vAlign w:val="center"/>
          </w:tcPr>
          <w:p w14:paraId="27E5C1BF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7D33" w14:textId="42FAA8B3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11.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23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-11.2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9</w:t>
            </w:r>
          </w:p>
        </w:tc>
        <w:tc>
          <w:tcPr>
            <w:tcW w:w="4252" w:type="dxa"/>
            <w:noWrap/>
            <w:vAlign w:val="center"/>
          </w:tcPr>
          <w:p w14:paraId="4E657DDD" w14:textId="6AA8481C" w:rsidR="00237542" w:rsidRPr="00BB5D28" w:rsidRDefault="00237542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BB5D28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領域會議</w:t>
            </w:r>
            <w:proofErr w:type="gramStart"/>
            <w:r w:rsidRPr="00BB5D28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週</w:t>
            </w:r>
            <w:proofErr w:type="gramEnd"/>
          </w:p>
          <w:p w14:paraId="0F3DEBF1" w14:textId="1A371676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11/27-11/28第二次定期評量</w:t>
            </w:r>
          </w:p>
        </w:tc>
        <w:tc>
          <w:tcPr>
            <w:tcW w:w="1553" w:type="dxa"/>
            <w:noWrap/>
            <w:vAlign w:val="center"/>
          </w:tcPr>
          <w:p w14:paraId="55912AEE" w14:textId="7F7D422D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</w:tc>
        <w:tc>
          <w:tcPr>
            <w:tcW w:w="1554" w:type="dxa"/>
            <w:noWrap/>
            <w:vAlign w:val="center"/>
          </w:tcPr>
          <w:p w14:paraId="3D28D702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2CD4CCE" w14:textId="0360A1ED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</w:tc>
        <w:tc>
          <w:tcPr>
            <w:tcW w:w="1553" w:type="dxa"/>
            <w:noWrap/>
            <w:vAlign w:val="center"/>
          </w:tcPr>
          <w:p w14:paraId="790855F2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4FD62052" w14:textId="2D30B20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</w:tc>
        <w:tc>
          <w:tcPr>
            <w:tcW w:w="1554" w:type="dxa"/>
            <w:noWrap/>
            <w:vAlign w:val="center"/>
          </w:tcPr>
          <w:p w14:paraId="64A2C9EC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17F1AB46" w14:textId="77777777" w:rsidTr="00800005">
        <w:trPr>
          <w:trHeight w:val="691"/>
          <w:jc w:val="center"/>
        </w:trPr>
        <w:tc>
          <w:tcPr>
            <w:tcW w:w="403" w:type="dxa"/>
            <w:noWrap/>
            <w:vAlign w:val="center"/>
          </w:tcPr>
          <w:p w14:paraId="4D47C219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bookmarkStart w:id="0" w:name="_Hlk204247116"/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26C7" w14:textId="3CC03FD3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11.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30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</w:t>
            </w: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12.0</w:t>
            </w:r>
            <w:r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4252" w:type="dxa"/>
            <w:vAlign w:val="center"/>
          </w:tcPr>
          <w:p w14:paraId="22A6699F" w14:textId="69772515" w:rsidR="00B60956" w:rsidRPr="00B60956" w:rsidRDefault="00B60956" w:rsidP="00B60956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095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12/01</w:t>
            </w:r>
            <w:r w:rsidR="00514EB0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</w:t>
            </w:r>
            <w:r w:rsidRPr="00B6095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數學科作業調閱(九)</w:t>
            </w:r>
          </w:p>
          <w:p w14:paraId="652EC2B7" w14:textId="77777777" w:rsidR="00B60956" w:rsidRPr="00B60956" w:rsidRDefault="00B60956" w:rsidP="00B60956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095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12/02 數學科作業調閱(八)</w:t>
            </w:r>
          </w:p>
          <w:p w14:paraId="46172A57" w14:textId="33112DC7" w:rsidR="00800005" w:rsidRDefault="00B60956" w:rsidP="00B60956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095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12/03</w:t>
            </w:r>
            <w:r w:rsidR="00810B49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</w:t>
            </w:r>
            <w:r w:rsidRPr="00B60956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數學科作業調閱(七)</w:t>
            </w:r>
          </w:p>
          <w:p w14:paraId="0C404543" w14:textId="4C4DBF24" w:rsidR="0067257F" w:rsidRDefault="0057365A" w:rsidP="00514EB0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57365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12/05 第二階段成績輸入截止</w:t>
            </w:r>
          </w:p>
          <w:p w14:paraId="4F527722" w14:textId="054BE99C" w:rsidR="00514EB0" w:rsidRPr="0048623C" w:rsidRDefault="00514EB0" w:rsidP="00514EB0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</w:t>
            </w:r>
            <w:r w:rsidRPr="00514EB0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2/04-12/05 校慶運動會</w:t>
            </w:r>
          </w:p>
        </w:tc>
        <w:tc>
          <w:tcPr>
            <w:tcW w:w="1553" w:type="dxa"/>
            <w:noWrap/>
            <w:vAlign w:val="center"/>
          </w:tcPr>
          <w:p w14:paraId="29B14133" w14:textId="402A8179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01EFFF2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04DA628" w14:textId="39B5CB03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0DEC0BB3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3898A3A" w14:textId="0E39F395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E888F63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bookmarkEnd w:id="0"/>
      <w:tr w:rsidR="00800005" w:rsidRPr="0048623C" w14:paraId="7612886C" w14:textId="77777777" w:rsidTr="000B3F6C">
        <w:trPr>
          <w:trHeight w:val="1260"/>
          <w:jc w:val="center"/>
        </w:trPr>
        <w:tc>
          <w:tcPr>
            <w:tcW w:w="403" w:type="dxa"/>
            <w:noWrap/>
            <w:vAlign w:val="center"/>
            <w:hideMark/>
          </w:tcPr>
          <w:p w14:paraId="0F58E9FB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EAA5" w14:textId="0D3895E0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12.0</w:t>
            </w:r>
            <w:r>
              <w:rPr>
                <w:rFonts w:ascii="華康中黑體" w:eastAsia="華康中黑體" w:hAnsi="Adobe 繁黑體 Std B" w:hint="eastAsia"/>
                <w:sz w:val="26"/>
                <w:szCs w:val="26"/>
              </w:rPr>
              <w:t>7</w:t>
            </w:r>
            <w:r w:rsidRPr="0048623C">
              <w:rPr>
                <w:rFonts w:ascii="華康中黑體" w:eastAsia="華康中黑體" w:hAnsi="Adobe 繁黑體 Std B" w:hint="eastAsia"/>
                <w:sz w:val="26"/>
                <w:szCs w:val="26"/>
              </w:rPr>
              <w:t>-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12.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13</w:t>
            </w:r>
          </w:p>
        </w:tc>
        <w:tc>
          <w:tcPr>
            <w:tcW w:w="4252" w:type="dxa"/>
            <w:vAlign w:val="center"/>
          </w:tcPr>
          <w:p w14:paraId="6491F12B" w14:textId="3C8F62CC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</w:t>
            </w:r>
            <w:r w:rsid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8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英語科作業調閱(九)</w:t>
            </w:r>
          </w:p>
          <w:p w14:paraId="4DDDE6FF" w14:textId="7187CFCB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12/0</w:t>
            </w:r>
            <w:r w:rsid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9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英語科作業調閱(八)</w:t>
            </w:r>
          </w:p>
          <w:p w14:paraId="53A8A4DF" w14:textId="6E11FC85" w:rsidR="00B62534" w:rsidRPr="00B62534" w:rsidRDefault="00B62534" w:rsidP="00B62534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0</w:t>
            </w: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英語科作業調閱(七)      </w:t>
            </w:r>
          </w:p>
          <w:p w14:paraId="07C9DA94" w14:textId="0DD8B19F" w:rsidR="00B62534" w:rsidRPr="00B62534" w:rsidRDefault="00B62534" w:rsidP="00B62534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</w:t>
            </w: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自然科作業調閱(九)</w:t>
            </w:r>
          </w:p>
          <w:p w14:paraId="1DB56D3E" w14:textId="37EFEF51" w:rsidR="00800005" w:rsidRPr="0048623C" w:rsidRDefault="00B62534" w:rsidP="00B62534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2</w:t>
            </w: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自然科作業調閱(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七</w:t>
            </w:r>
            <w:r w:rsidRPr="00B62534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)</w:t>
            </w:r>
          </w:p>
        </w:tc>
        <w:tc>
          <w:tcPr>
            <w:tcW w:w="1553" w:type="dxa"/>
            <w:noWrap/>
            <w:vAlign w:val="center"/>
          </w:tcPr>
          <w:p w14:paraId="542CB69E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266B618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4964A9BC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35D0642B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69F9B6B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41A0A87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0342D3D3" w14:textId="77777777" w:rsidTr="000B3F6C">
        <w:trPr>
          <w:trHeight w:val="111"/>
          <w:jc w:val="center"/>
        </w:trPr>
        <w:tc>
          <w:tcPr>
            <w:tcW w:w="403" w:type="dxa"/>
            <w:noWrap/>
            <w:vAlign w:val="center"/>
            <w:hideMark/>
          </w:tcPr>
          <w:p w14:paraId="40089DF5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8A43" w14:textId="526C149A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12.1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4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-12.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20</w:t>
            </w:r>
          </w:p>
        </w:tc>
        <w:tc>
          <w:tcPr>
            <w:tcW w:w="4252" w:type="dxa"/>
            <w:vAlign w:val="center"/>
          </w:tcPr>
          <w:p w14:paraId="7AA8D34A" w14:textId="29F46023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 w:rsid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5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自然科作業調閱(</w:t>
            </w:r>
            <w:r w:rsid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八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)</w:t>
            </w:r>
          </w:p>
          <w:p w14:paraId="46551C2E" w14:textId="77777777" w:rsidR="00800005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 w:rsid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6</w:t>
            </w: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社會科作業調閱(九)</w:t>
            </w:r>
          </w:p>
          <w:p w14:paraId="56C2AA2A" w14:textId="62634502" w:rsidR="007D75DA" w:rsidRPr="007D75DA" w:rsidRDefault="007D75DA" w:rsidP="007D75D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 w:rsidR="00EC26D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7</w:t>
            </w:r>
            <w:r w:rsidRP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社會科作業調閱(八)</w:t>
            </w:r>
          </w:p>
          <w:p w14:paraId="612D8487" w14:textId="77777777" w:rsidR="007D75DA" w:rsidRDefault="007D75DA" w:rsidP="007D75D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12/1</w:t>
            </w:r>
            <w:r w:rsidR="00EC26D1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8</w:t>
            </w:r>
            <w:r w:rsidRPr="007D75D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社會科作業調閱(七)</w:t>
            </w:r>
          </w:p>
          <w:p w14:paraId="39BEA56F" w14:textId="1218B15E" w:rsidR="00EC26D1" w:rsidRPr="00EC26D1" w:rsidRDefault="005E6C62" w:rsidP="007D75D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5E6C6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</w:t>
            </w: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19</w:t>
            </w:r>
            <w:r w:rsidRPr="005E6C62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 xml:space="preserve"> 國文科作業調閱(九)</w:t>
            </w:r>
          </w:p>
        </w:tc>
        <w:tc>
          <w:tcPr>
            <w:tcW w:w="1553" w:type="dxa"/>
            <w:noWrap/>
            <w:vAlign w:val="center"/>
          </w:tcPr>
          <w:p w14:paraId="61DD6E5C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w w:val="92"/>
                <w:sz w:val="25"/>
                <w:szCs w:val="25"/>
              </w:rPr>
            </w:pPr>
          </w:p>
        </w:tc>
        <w:tc>
          <w:tcPr>
            <w:tcW w:w="1554" w:type="dxa"/>
            <w:noWrap/>
            <w:vAlign w:val="center"/>
          </w:tcPr>
          <w:p w14:paraId="06DFB3DD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4F03E31A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632C30AA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3153C9E4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6750B63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7EE30CED" w14:textId="77777777" w:rsidTr="005E6C62">
        <w:trPr>
          <w:trHeight w:val="1326"/>
          <w:jc w:val="center"/>
        </w:trPr>
        <w:tc>
          <w:tcPr>
            <w:tcW w:w="403" w:type="dxa"/>
            <w:noWrap/>
            <w:vAlign w:val="center"/>
            <w:hideMark/>
          </w:tcPr>
          <w:p w14:paraId="35C4E6B2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D3187A" w14:textId="5BD73398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12.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21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-12.2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7</w:t>
            </w:r>
          </w:p>
        </w:tc>
        <w:tc>
          <w:tcPr>
            <w:tcW w:w="4252" w:type="dxa"/>
            <w:noWrap/>
            <w:vAlign w:val="center"/>
          </w:tcPr>
          <w:p w14:paraId="4B4CE61B" w14:textId="45BD14F8" w:rsidR="005E6C62" w:rsidRPr="005E6C62" w:rsidRDefault="005E6C62" w:rsidP="005E6C62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5E6C6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12/22 國文科作業調閱(八)</w:t>
            </w:r>
          </w:p>
          <w:p w14:paraId="22423A03" w14:textId="10AEF13F" w:rsidR="005E6C62" w:rsidRPr="005E6C62" w:rsidRDefault="005E6C62" w:rsidP="005E6C62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5E6C6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12/23 國文科作業調閱(七)</w:t>
            </w:r>
          </w:p>
          <w:p w14:paraId="6CAAD04D" w14:textId="489E5326" w:rsidR="005E6C62" w:rsidRPr="005E6C62" w:rsidRDefault="005E6C62" w:rsidP="005E6C62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5E6C6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12/24閱讀護照調閱(八)</w:t>
            </w:r>
          </w:p>
          <w:p w14:paraId="2269BE67" w14:textId="0D382AE4" w:rsidR="005E6C62" w:rsidRPr="005E6C62" w:rsidRDefault="005E6C62" w:rsidP="005E6C62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5E6C6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12/26閱讀護照調閱(七)</w:t>
            </w:r>
          </w:p>
          <w:p w14:paraId="72E2014C" w14:textId="353A8D0F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12/</w:t>
            </w:r>
            <w:r w:rsidR="00DD5771"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23</w:t>
            </w:r>
            <w:r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-12/</w:t>
            </w:r>
            <w:r w:rsidR="00DD5771"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24</w:t>
            </w:r>
            <w:proofErr w:type="gramStart"/>
            <w:r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九</w:t>
            </w:r>
            <w:proofErr w:type="gramEnd"/>
            <w:r w:rsidRPr="00BD6842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年級模擬考(2)</w:t>
            </w:r>
          </w:p>
        </w:tc>
        <w:tc>
          <w:tcPr>
            <w:tcW w:w="1553" w:type="dxa"/>
            <w:noWrap/>
            <w:vAlign w:val="center"/>
          </w:tcPr>
          <w:p w14:paraId="6358B7D2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D90CCD4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170EBD2E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B7C5139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B44C46F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7830B029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26251917" w14:textId="77777777" w:rsidTr="00F538FA">
        <w:trPr>
          <w:trHeight w:val="718"/>
          <w:jc w:val="center"/>
        </w:trPr>
        <w:tc>
          <w:tcPr>
            <w:tcW w:w="403" w:type="dxa"/>
            <w:noWrap/>
            <w:vAlign w:val="center"/>
            <w:hideMark/>
          </w:tcPr>
          <w:p w14:paraId="6773E000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3C3C" w14:textId="7D34AFB2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12.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28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元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03</w:t>
            </w:r>
          </w:p>
        </w:tc>
        <w:tc>
          <w:tcPr>
            <w:tcW w:w="4252" w:type="dxa"/>
            <w:vAlign w:val="center"/>
          </w:tcPr>
          <w:p w14:paraId="3DC4BAA4" w14:textId="155E14FB" w:rsidR="00800005" w:rsidRDefault="00BB5D28" w:rsidP="00BB5D28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12/31</w:t>
            </w:r>
            <w:proofErr w:type="gramStart"/>
            <w:r w:rsidRPr="00BB5D28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九</w:t>
            </w:r>
            <w:proofErr w:type="gramEnd"/>
            <w:r w:rsidRPr="00BB5D28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年級教育會考講座</w:t>
            </w:r>
          </w:p>
          <w:p w14:paraId="06165B4B" w14:textId="5CA807A8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22B8F409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2C76C20E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2FF632F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7A8CE294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9DD462C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08D9C9F3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800005" w:rsidRPr="0048623C" w14:paraId="36CFC230" w14:textId="77777777" w:rsidTr="00F538FA">
        <w:trPr>
          <w:trHeight w:val="558"/>
          <w:jc w:val="center"/>
        </w:trPr>
        <w:tc>
          <w:tcPr>
            <w:tcW w:w="403" w:type="dxa"/>
            <w:noWrap/>
            <w:vAlign w:val="center"/>
            <w:hideMark/>
          </w:tcPr>
          <w:p w14:paraId="78404877" w14:textId="77777777" w:rsidR="00800005" w:rsidRPr="0048623C" w:rsidRDefault="00800005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8F783" w14:textId="0120AFB4" w:rsidR="00800005" w:rsidRPr="0048623C" w:rsidRDefault="00800005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>
              <w:rPr>
                <w:rFonts w:ascii="華康中黑體" w:eastAsia="華康中黑體" w:hAnsi="Arial" w:hint="eastAsia"/>
                <w:sz w:val="26"/>
                <w:szCs w:val="26"/>
              </w:rPr>
              <w:t>元.04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-元.</w:t>
            </w:r>
            <w:r>
              <w:rPr>
                <w:rFonts w:ascii="華康中黑體" w:eastAsia="華康中黑體" w:hAnsi="Arial" w:hint="eastAsia"/>
                <w:sz w:val="26"/>
                <w:szCs w:val="26"/>
              </w:rPr>
              <w:t>10</w:t>
            </w:r>
          </w:p>
        </w:tc>
        <w:tc>
          <w:tcPr>
            <w:tcW w:w="4252" w:type="dxa"/>
            <w:vAlign w:val="center"/>
          </w:tcPr>
          <w:p w14:paraId="2F34CEAA" w14:textId="253D220F" w:rsidR="00800005" w:rsidRPr="0048623C" w:rsidRDefault="00BB5D28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BB5D28">
              <w:rPr>
                <w:rFonts w:ascii="華康中黑體" w:eastAsia="華康中黑體" w:hAnsi="Adobe 繁黑體 Std B" w:hint="eastAsia"/>
                <w:sz w:val="26"/>
                <w:szCs w:val="26"/>
              </w:rPr>
              <w:t>領域會議</w:t>
            </w:r>
            <w:proofErr w:type="gramStart"/>
            <w:r w:rsidRPr="00BB5D28">
              <w:rPr>
                <w:rFonts w:ascii="華康中黑體" w:eastAsia="華康中黑體" w:hAnsi="Adobe 繁黑體 Std B" w:hint="eastAsia"/>
                <w:sz w:val="26"/>
                <w:szCs w:val="26"/>
              </w:rPr>
              <w:t>週</w:t>
            </w:r>
            <w:proofErr w:type="gramEnd"/>
          </w:p>
        </w:tc>
        <w:tc>
          <w:tcPr>
            <w:tcW w:w="1553" w:type="dxa"/>
            <w:noWrap/>
            <w:vAlign w:val="center"/>
          </w:tcPr>
          <w:p w14:paraId="17E926C1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</w:tcPr>
          <w:p w14:paraId="6680692B" w14:textId="77777777" w:rsidR="00800005" w:rsidRPr="0048623C" w:rsidRDefault="00800005" w:rsidP="00800005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674F7328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noWrap/>
            <w:vAlign w:val="center"/>
          </w:tcPr>
          <w:p w14:paraId="6E01ABE1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noWrap/>
            <w:vAlign w:val="center"/>
          </w:tcPr>
          <w:p w14:paraId="512BDB96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w w:val="92"/>
                <w:sz w:val="25"/>
                <w:szCs w:val="25"/>
              </w:rPr>
            </w:pPr>
          </w:p>
        </w:tc>
        <w:tc>
          <w:tcPr>
            <w:tcW w:w="1554" w:type="dxa"/>
            <w:noWrap/>
            <w:vAlign w:val="center"/>
          </w:tcPr>
          <w:p w14:paraId="1A93E548" w14:textId="77777777" w:rsidR="00800005" w:rsidRPr="0048623C" w:rsidRDefault="00800005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DD5771" w:rsidRPr="0048623C" w14:paraId="701F6FE2" w14:textId="77777777" w:rsidTr="000B3F6C">
        <w:trPr>
          <w:trHeight w:val="576"/>
          <w:jc w:val="center"/>
        </w:trPr>
        <w:tc>
          <w:tcPr>
            <w:tcW w:w="403" w:type="dxa"/>
            <w:noWrap/>
            <w:vAlign w:val="center"/>
          </w:tcPr>
          <w:p w14:paraId="5B598CC5" w14:textId="77777777" w:rsidR="00DD5771" w:rsidRPr="0048623C" w:rsidRDefault="00DD5771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3989" w14:textId="3D637CF7" w:rsidR="00DD5771" w:rsidRPr="0048623C" w:rsidRDefault="00DD5771" w:rsidP="00800005">
            <w:pPr>
              <w:spacing w:line="310" w:lineRule="exact"/>
              <w:jc w:val="center"/>
              <w:rPr>
                <w:rFonts w:ascii="華康中黑體" w:eastAsia="華康中黑體" w:hAnsi="Arial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元.</w:t>
            </w:r>
            <w:r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11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-元</w:t>
            </w: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FDF9B1" w14:textId="038F6B2C" w:rsidR="00DD5771" w:rsidRPr="0048623C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DD5771">
              <w:rPr>
                <w:rFonts w:ascii="華康中黑體" w:eastAsia="華康中黑體" w:hAnsi="Adobe 繁黑體 Std B" w:hint="eastAsia"/>
                <w:bCs/>
                <w:color w:val="FF0000"/>
                <w:sz w:val="26"/>
                <w:szCs w:val="26"/>
              </w:rPr>
              <w:t>元/16-元/19第三次定期評量</w:t>
            </w:r>
          </w:p>
        </w:tc>
        <w:tc>
          <w:tcPr>
            <w:tcW w:w="1553" w:type="dxa"/>
            <w:vMerge w:val="restart"/>
            <w:noWrap/>
            <w:vAlign w:val="center"/>
          </w:tcPr>
          <w:p w14:paraId="0660A244" w14:textId="19BB21A4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</w:tc>
        <w:tc>
          <w:tcPr>
            <w:tcW w:w="1554" w:type="dxa"/>
            <w:vMerge w:val="restart"/>
            <w:noWrap/>
          </w:tcPr>
          <w:p w14:paraId="443DCF90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noWrap/>
            <w:vAlign w:val="center"/>
          </w:tcPr>
          <w:p w14:paraId="34D4662C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  <w:p w14:paraId="12509E62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3" w:type="dxa"/>
            <w:vMerge w:val="restart"/>
            <w:noWrap/>
            <w:vAlign w:val="center"/>
          </w:tcPr>
          <w:p w14:paraId="39D8CBA0" w14:textId="77777777" w:rsidR="00DD5771" w:rsidRPr="0048623C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noWrap/>
            <w:vAlign w:val="center"/>
          </w:tcPr>
          <w:p w14:paraId="58184329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48623C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考試範圍：</w:t>
            </w:r>
          </w:p>
          <w:p w14:paraId="4D08918A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w w:val="92"/>
                <w:sz w:val="25"/>
                <w:szCs w:val="25"/>
              </w:rPr>
            </w:pPr>
          </w:p>
        </w:tc>
        <w:tc>
          <w:tcPr>
            <w:tcW w:w="1554" w:type="dxa"/>
            <w:vMerge w:val="restart"/>
            <w:noWrap/>
            <w:vAlign w:val="center"/>
          </w:tcPr>
          <w:p w14:paraId="5CC441DC" w14:textId="77777777" w:rsidR="00DD5771" w:rsidRPr="0048623C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  <w:tr w:rsidR="00DD5771" w:rsidRPr="0048623C" w14:paraId="0D20D7A3" w14:textId="77777777" w:rsidTr="00DD5771">
        <w:trPr>
          <w:trHeight w:val="548"/>
          <w:jc w:val="center"/>
        </w:trPr>
        <w:tc>
          <w:tcPr>
            <w:tcW w:w="40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141E93" w14:textId="77777777" w:rsidR="00DD5771" w:rsidRPr="0048623C" w:rsidRDefault="00DD5771" w:rsidP="00800005">
            <w:pPr>
              <w:widowControl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AF69" w14:textId="28795577" w:rsidR="00DD5771" w:rsidRPr="0048623C" w:rsidRDefault="00DD5771" w:rsidP="00800005">
            <w:pPr>
              <w:spacing w:line="310" w:lineRule="exact"/>
              <w:jc w:val="center"/>
              <w:rPr>
                <w:rFonts w:ascii="華康中黑體" w:eastAsia="華康中黑體" w:hAnsi="Arial" w:cs="Arial"/>
                <w:kern w:val="0"/>
                <w:sz w:val="26"/>
                <w:szCs w:val="26"/>
              </w:rPr>
            </w:pP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元</w:t>
            </w: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18</w:t>
            </w:r>
            <w:r w:rsidRPr="0048623C">
              <w:rPr>
                <w:rFonts w:ascii="華康中黑體" w:eastAsia="華康中黑體" w:hAnsi="Arial" w:hint="eastAsia"/>
                <w:sz w:val="26"/>
                <w:szCs w:val="26"/>
              </w:rPr>
              <w:t>-元</w:t>
            </w:r>
            <w:r w:rsidRPr="0048623C"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.2</w:t>
            </w:r>
            <w:r>
              <w:rPr>
                <w:rFonts w:ascii="華康中黑體" w:eastAsia="華康中黑體" w:hAnsi="Arial" w:cs="Arial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4B5CC1CC" w14:textId="065A1197" w:rsidR="00F538FA" w:rsidRPr="00065402" w:rsidRDefault="00F538FA" w:rsidP="00F538FA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元/21所有科目全學期成績輸入截止</w:t>
            </w:r>
          </w:p>
          <w:p w14:paraId="442F7941" w14:textId="77777777" w:rsidR="00BD6842" w:rsidRPr="00065402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元/2</w:t>
            </w:r>
            <w:r w:rsidR="0045509F"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3</w:t>
            </w:r>
            <w:proofErr w:type="gramStart"/>
            <w:r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休業式</w:t>
            </w:r>
            <w:r w:rsidR="00BD6842"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與</w:t>
            </w:r>
            <w:proofErr w:type="gramEnd"/>
            <w:r w:rsidR="0045509F"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01/21(三)第七節互</w:t>
            </w:r>
          </w:p>
          <w:p w14:paraId="30DACD8B" w14:textId="5BB65DB4" w:rsidR="00DD5771" w:rsidRPr="00065402" w:rsidRDefault="00395ABB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color w:val="000000" w:themeColor="text1"/>
                <w:sz w:val="26"/>
                <w:szCs w:val="26"/>
              </w:rPr>
            </w:pPr>
            <w:r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 xml:space="preserve">     </w:t>
            </w:r>
            <w:r w:rsidR="0045509F"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調</w:t>
            </w:r>
            <w:r w:rsidRPr="00065402">
              <w:rPr>
                <w:rFonts w:ascii="華康中黑體" w:eastAsia="華康中黑體" w:hAnsi="Adobe 繁黑體 Std B" w:hint="eastAsia"/>
                <w:bCs/>
                <w:color w:val="000000" w:themeColor="text1"/>
                <w:sz w:val="26"/>
                <w:szCs w:val="26"/>
              </w:rPr>
              <w:t>-導師代社團課</w:t>
            </w:r>
          </w:p>
          <w:p w14:paraId="232144DD" w14:textId="4355277A" w:rsidR="00F538FA" w:rsidRPr="0048623C" w:rsidRDefault="00F538FA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  <w:r w:rsidRPr="00F538FA">
              <w:rPr>
                <w:rFonts w:ascii="華康中黑體" w:eastAsia="華康中黑體" w:hAnsi="Adobe 繁黑體 Std B" w:hint="eastAsia"/>
                <w:bCs/>
                <w:sz w:val="26"/>
                <w:szCs w:val="26"/>
              </w:rPr>
              <w:t>第二學期正式上課日 02/11~02/13課程平移至01/21~01/23上課</w:t>
            </w:r>
          </w:p>
        </w:tc>
        <w:tc>
          <w:tcPr>
            <w:tcW w:w="1553" w:type="dxa"/>
            <w:vMerge/>
            <w:noWrap/>
            <w:hideMark/>
          </w:tcPr>
          <w:p w14:paraId="4E5B9B6A" w14:textId="3536FE00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vMerge/>
            <w:noWrap/>
          </w:tcPr>
          <w:p w14:paraId="2B661623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vMerge/>
            <w:noWrap/>
            <w:hideMark/>
          </w:tcPr>
          <w:p w14:paraId="7B56BB01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49511989" w14:textId="77777777" w:rsidR="00DD5771" w:rsidRPr="0048623C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554" w:type="dxa"/>
            <w:vMerge/>
            <w:noWrap/>
            <w:hideMark/>
          </w:tcPr>
          <w:p w14:paraId="042D74EE" w14:textId="77777777" w:rsidR="00DD5771" w:rsidRPr="0048623C" w:rsidRDefault="00DD5771" w:rsidP="00800005">
            <w:pPr>
              <w:spacing w:line="280" w:lineRule="exact"/>
              <w:rPr>
                <w:rFonts w:ascii="華康中黑體" w:eastAsia="華康中黑體" w:hAnsi="Adobe 繁黑體 Std B"/>
                <w:bCs/>
                <w:sz w:val="26"/>
                <w:szCs w:val="26"/>
              </w:rPr>
            </w:pPr>
          </w:p>
        </w:tc>
        <w:tc>
          <w:tcPr>
            <w:tcW w:w="1554" w:type="dxa"/>
            <w:vMerge/>
            <w:noWrap/>
            <w:vAlign w:val="center"/>
          </w:tcPr>
          <w:p w14:paraId="5EEB8A2D" w14:textId="77777777" w:rsidR="00DD5771" w:rsidRPr="0048623C" w:rsidRDefault="00DD5771" w:rsidP="00800005">
            <w:pPr>
              <w:spacing w:line="280" w:lineRule="exact"/>
              <w:jc w:val="both"/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</w:tr>
    </w:tbl>
    <w:p w14:paraId="0F99A2D6" w14:textId="77777777" w:rsidR="008A7625" w:rsidRPr="000B7035" w:rsidRDefault="008A7625" w:rsidP="005C7564"/>
    <w:sectPr w:rsidR="008A7625" w:rsidRPr="000B7035" w:rsidSect="00E13099">
      <w:pgSz w:w="16840" w:h="23808" w:code="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8F1C" w14:textId="77777777" w:rsidR="00EB2303" w:rsidRDefault="00EB2303" w:rsidP="00201FE4">
      <w:r>
        <w:separator/>
      </w:r>
    </w:p>
  </w:endnote>
  <w:endnote w:type="continuationSeparator" w:id="0">
    <w:p w14:paraId="3117F325" w14:textId="77777777" w:rsidR="00EB2303" w:rsidRDefault="00EB2303" w:rsidP="0020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FB" w14:textId="77777777" w:rsidR="00EB2303" w:rsidRDefault="00EB2303" w:rsidP="00201FE4">
      <w:r>
        <w:separator/>
      </w:r>
    </w:p>
  </w:footnote>
  <w:footnote w:type="continuationSeparator" w:id="0">
    <w:p w14:paraId="2D1D644E" w14:textId="77777777" w:rsidR="00EB2303" w:rsidRDefault="00EB2303" w:rsidP="0020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2"/>
    <w:rsid w:val="00014050"/>
    <w:rsid w:val="0002351A"/>
    <w:rsid w:val="000257B7"/>
    <w:rsid w:val="00035D82"/>
    <w:rsid w:val="00057F17"/>
    <w:rsid w:val="00065402"/>
    <w:rsid w:val="0007517A"/>
    <w:rsid w:val="000A539A"/>
    <w:rsid w:val="000A59AD"/>
    <w:rsid w:val="000A79C5"/>
    <w:rsid w:val="000B1F6D"/>
    <w:rsid w:val="000B3F6C"/>
    <w:rsid w:val="000B685C"/>
    <w:rsid w:val="000B7035"/>
    <w:rsid w:val="000C73B1"/>
    <w:rsid w:val="0010448A"/>
    <w:rsid w:val="001114C4"/>
    <w:rsid w:val="00112EC9"/>
    <w:rsid w:val="00123741"/>
    <w:rsid w:val="00125C19"/>
    <w:rsid w:val="00135D60"/>
    <w:rsid w:val="001515AB"/>
    <w:rsid w:val="00167FB7"/>
    <w:rsid w:val="00187B47"/>
    <w:rsid w:val="001912E7"/>
    <w:rsid w:val="001A488A"/>
    <w:rsid w:val="001A602E"/>
    <w:rsid w:val="001B2D85"/>
    <w:rsid w:val="001B3CBE"/>
    <w:rsid w:val="001B5E63"/>
    <w:rsid w:val="001C37B5"/>
    <w:rsid w:val="001D7582"/>
    <w:rsid w:val="001F3A67"/>
    <w:rsid w:val="001F5EC2"/>
    <w:rsid w:val="001F6795"/>
    <w:rsid w:val="00200490"/>
    <w:rsid w:val="00201FE4"/>
    <w:rsid w:val="002078A8"/>
    <w:rsid w:val="002124B2"/>
    <w:rsid w:val="002134DE"/>
    <w:rsid w:val="002200D5"/>
    <w:rsid w:val="002211B4"/>
    <w:rsid w:val="00221E4D"/>
    <w:rsid w:val="002305AE"/>
    <w:rsid w:val="00230E3E"/>
    <w:rsid w:val="00237542"/>
    <w:rsid w:val="002417E2"/>
    <w:rsid w:val="00241D52"/>
    <w:rsid w:val="00260B50"/>
    <w:rsid w:val="0027111B"/>
    <w:rsid w:val="00274958"/>
    <w:rsid w:val="00280D6C"/>
    <w:rsid w:val="00282939"/>
    <w:rsid w:val="00295320"/>
    <w:rsid w:val="002A2896"/>
    <w:rsid w:val="002B51AF"/>
    <w:rsid w:val="002B57D3"/>
    <w:rsid w:val="002D2FDC"/>
    <w:rsid w:val="002E04AC"/>
    <w:rsid w:val="002E567A"/>
    <w:rsid w:val="002E7132"/>
    <w:rsid w:val="00303C69"/>
    <w:rsid w:val="00331360"/>
    <w:rsid w:val="00343072"/>
    <w:rsid w:val="00354F43"/>
    <w:rsid w:val="003611C2"/>
    <w:rsid w:val="00361B6B"/>
    <w:rsid w:val="00371B18"/>
    <w:rsid w:val="00394C5F"/>
    <w:rsid w:val="00395ABB"/>
    <w:rsid w:val="003A1125"/>
    <w:rsid w:val="003A31EF"/>
    <w:rsid w:val="003A4D9F"/>
    <w:rsid w:val="003B7182"/>
    <w:rsid w:val="003C112F"/>
    <w:rsid w:val="003C14CF"/>
    <w:rsid w:val="003C3242"/>
    <w:rsid w:val="003C3D93"/>
    <w:rsid w:val="003F12F3"/>
    <w:rsid w:val="00404913"/>
    <w:rsid w:val="00406B1C"/>
    <w:rsid w:val="004076D5"/>
    <w:rsid w:val="00410720"/>
    <w:rsid w:val="00414ECA"/>
    <w:rsid w:val="00420AEF"/>
    <w:rsid w:val="00432C0C"/>
    <w:rsid w:val="004432E4"/>
    <w:rsid w:val="0045509F"/>
    <w:rsid w:val="00455D1B"/>
    <w:rsid w:val="00466040"/>
    <w:rsid w:val="0047049E"/>
    <w:rsid w:val="00473237"/>
    <w:rsid w:val="0048204C"/>
    <w:rsid w:val="00483F37"/>
    <w:rsid w:val="00496D04"/>
    <w:rsid w:val="004A3ADC"/>
    <w:rsid w:val="004B0380"/>
    <w:rsid w:val="004C7B6B"/>
    <w:rsid w:val="004D7160"/>
    <w:rsid w:val="004F4229"/>
    <w:rsid w:val="00514EB0"/>
    <w:rsid w:val="00521738"/>
    <w:rsid w:val="005353B2"/>
    <w:rsid w:val="00536102"/>
    <w:rsid w:val="00537906"/>
    <w:rsid w:val="005440BD"/>
    <w:rsid w:val="00544B76"/>
    <w:rsid w:val="00547229"/>
    <w:rsid w:val="00551601"/>
    <w:rsid w:val="0057365A"/>
    <w:rsid w:val="00583BC3"/>
    <w:rsid w:val="00585E42"/>
    <w:rsid w:val="005928B1"/>
    <w:rsid w:val="005C7564"/>
    <w:rsid w:val="005D678C"/>
    <w:rsid w:val="005E35FA"/>
    <w:rsid w:val="005E6C62"/>
    <w:rsid w:val="005F50CC"/>
    <w:rsid w:val="00602ABE"/>
    <w:rsid w:val="00606077"/>
    <w:rsid w:val="00615BA0"/>
    <w:rsid w:val="0063193F"/>
    <w:rsid w:val="00634B7F"/>
    <w:rsid w:val="00650989"/>
    <w:rsid w:val="0067257F"/>
    <w:rsid w:val="00683C64"/>
    <w:rsid w:val="006906A1"/>
    <w:rsid w:val="00693BA0"/>
    <w:rsid w:val="006A071F"/>
    <w:rsid w:val="006A0819"/>
    <w:rsid w:val="006D1B7D"/>
    <w:rsid w:val="006D3BF4"/>
    <w:rsid w:val="006D5390"/>
    <w:rsid w:val="006E5238"/>
    <w:rsid w:val="006F296B"/>
    <w:rsid w:val="00714A28"/>
    <w:rsid w:val="00716D1E"/>
    <w:rsid w:val="0074064F"/>
    <w:rsid w:val="00747FAB"/>
    <w:rsid w:val="00750EA3"/>
    <w:rsid w:val="00756F0B"/>
    <w:rsid w:val="00757271"/>
    <w:rsid w:val="00775768"/>
    <w:rsid w:val="00781A08"/>
    <w:rsid w:val="007914B7"/>
    <w:rsid w:val="00795BF1"/>
    <w:rsid w:val="007A6E12"/>
    <w:rsid w:val="007C403A"/>
    <w:rsid w:val="007C42FC"/>
    <w:rsid w:val="007D48AC"/>
    <w:rsid w:val="007D5FCA"/>
    <w:rsid w:val="007D75DA"/>
    <w:rsid w:val="007F4559"/>
    <w:rsid w:val="00800005"/>
    <w:rsid w:val="00810B49"/>
    <w:rsid w:val="00821133"/>
    <w:rsid w:val="008215A3"/>
    <w:rsid w:val="00845733"/>
    <w:rsid w:val="008608E4"/>
    <w:rsid w:val="0086650A"/>
    <w:rsid w:val="008736E1"/>
    <w:rsid w:val="00874C45"/>
    <w:rsid w:val="008962C1"/>
    <w:rsid w:val="008A7625"/>
    <w:rsid w:val="008B00F8"/>
    <w:rsid w:val="008C534B"/>
    <w:rsid w:val="008D752D"/>
    <w:rsid w:val="008E3EEF"/>
    <w:rsid w:val="008F3CE4"/>
    <w:rsid w:val="00920609"/>
    <w:rsid w:val="00936FD9"/>
    <w:rsid w:val="00940D45"/>
    <w:rsid w:val="0094518A"/>
    <w:rsid w:val="009666A5"/>
    <w:rsid w:val="009666E2"/>
    <w:rsid w:val="00972A51"/>
    <w:rsid w:val="00975230"/>
    <w:rsid w:val="00980D26"/>
    <w:rsid w:val="00982BDA"/>
    <w:rsid w:val="009968EC"/>
    <w:rsid w:val="009A58B5"/>
    <w:rsid w:val="009A6231"/>
    <w:rsid w:val="009B60D6"/>
    <w:rsid w:val="009C60D3"/>
    <w:rsid w:val="009D118C"/>
    <w:rsid w:val="009D2040"/>
    <w:rsid w:val="009E132C"/>
    <w:rsid w:val="00A03BAD"/>
    <w:rsid w:val="00A04FE6"/>
    <w:rsid w:val="00A12A5E"/>
    <w:rsid w:val="00A21373"/>
    <w:rsid w:val="00A2493C"/>
    <w:rsid w:val="00A42F2E"/>
    <w:rsid w:val="00A61F7C"/>
    <w:rsid w:val="00A64332"/>
    <w:rsid w:val="00A86B12"/>
    <w:rsid w:val="00A8744B"/>
    <w:rsid w:val="00AA1013"/>
    <w:rsid w:val="00AB0198"/>
    <w:rsid w:val="00AB1229"/>
    <w:rsid w:val="00AB233E"/>
    <w:rsid w:val="00AC3954"/>
    <w:rsid w:val="00AC7E93"/>
    <w:rsid w:val="00AC7FAE"/>
    <w:rsid w:val="00AE1872"/>
    <w:rsid w:val="00AE4240"/>
    <w:rsid w:val="00AF2F55"/>
    <w:rsid w:val="00B000CB"/>
    <w:rsid w:val="00B169F6"/>
    <w:rsid w:val="00B27AB9"/>
    <w:rsid w:val="00B42303"/>
    <w:rsid w:val="00B434C1"/>
    <w:rsid w:val="00B60956"/>
    <w:rsid w:val="00B62534"/>
    <w:rsid w:val="00B928C9"/>
    <w:rsid w:val="00B95D4A"/>
    <w:rsid w:val="00BA75BC"/>
    <w:rsid w:val="00BA7DE5"/>
    <w:rsid w:val="00BB11C7"/>
    <w:rsid w:val="00BB18D8"/>
    <w:rsid w:val="00BB5D28"/>
    <w:rsid w:val="00BC05B4"/>
    <w:rsid w:val="00BC7196"/>
    <w:rsid w:val="00BD4482"/>
    <w:rsid w:val="00BD6842"/>
    <w:rsid w:val="00BE08D5"/>
    <w:rsid w:val="00BE6249"/>
    <w:rsid w:val="00C00AAA"/>
    <w:rsid w:val="00C06FFD"/>
    <w:rsid w:val="00C22CFC"/>
    <w:rsid w:val="00C32A74"/>
    <w:rsid w:val="00C42C7E"/>
    <w:rsid w:val="00C5404A"/>
    <w:rsid w:val="00C57E8B"/>
    <w:rsid w:val="00C61C7F"/>
    <w:rsid w:val="00C80877"/>
    <w:rsid w:val="00C91C21"/>
    <w:rsid w:val="00C97B87"/>
    <w:rsid w:val="00CC03C8"/>
    <w:rsid w:val="00CD2FA3"/>
    <w:rsid w:val="00CE0D93"/>
    <w:rsid w:val="00CF21B0"/>
    <w:rsid w:val="00D215CB"/>
    <w:rsid w:val="00D23BF5"/>
    <w:rsid w:val="00D4293A"/>
    <w:rsid w:val="00D43DEE"/>
    <w:rsid w:val="00D47761"/>
    <w:rsid w:val="00D53DA7"/>
    <w:rsid w:val="00D76511"/>
    <w:rsid w:val="00D76731"/>
    <w:rsid w:val="00D80A2F"/>
    <w:rsid w:val="00D91CDF"/>
    <w:rsid w:val="00DB6753"/>
    <w:rsid w:val="00DC7BB0"/>
    <w:rsid w:val="00DD0283"/>
    <w:rsid w:val="00DD2680"/>
    <w:rsid w:val="00DD394C"/>
    <w:rsid w:val="00DD5771"/>
    <w:rsid w:val="00DE2A7E"/>
    <w:rsid w:val="00DE4EE1"/>
    <w:rsid w:val="00E025FA"/>
    <w:rsid w:val="00E07AD9"/>
    <w:rsid w:val="00E13099"/>
    <w:rsid w:val="00E203E0"/>
    <w:rsid w:val="00E22CF1"/>
    <w:rsid w:val="00E256C4"/>
    <w:rsid w:val="00E27C5D"/>
    <w:rsid w:val="00E32A43"/>
    <w:rsid w:val="00E32C29"/>
    <w:rsid w:val="00E36389"/>
    <w:rsid w:val="00E36BD3"/>
    <w:rsid w:val="00E470CA"/>
    <w:rsid w:val="00E500E1"/>
    <w:rsid w:val="00E61567"/>
    <w:rsid w:val="00E80DE3"/>
    <w:rsid w:val="00E85487"/>
    <w:rsid w:val="00E876C7"/>
    <w:rsid w:val="00EA1946"/>
    <w:rsid w:val="00EA4881"/>
    <w:rsid w:val="00EB2303"/>
    <w:rsid w:val="00EB2786"/>
    <w:rsid w:val="00EC26D1"/>
    <w:rsid w:val="00EC2A99"/>
    <w:rsid w:val="00EC7C79"/>
    <w:rsid w:val="00ED59E6"/>
    <w:rsid w:val="00ED7EBD"/>
    <w:rsid w:val="00EE4538"/>
    <w:rsid w:val="00EF271E"/>
    <w:rsid w:val="00EF3434"/>
    <w:rsid w:val="00F10076"/>
    <w:rsid w:val="00F13A8D"/>
    <w:rsid w:val="00F32183"/>
    <w:rsid w:val="00F37612"/>
    <w:rsid w:val="00F417B3"/>
    <w:rsid w:val="00F421B3"/>
    <w:rsid w:val="00F538FA"/>
    <w:rsid w:val="00F56FF7"/>
    <w:rsid w:val="00F62E80"/>
    <w:rsid w:val="00F6380C"/>
    <w:rsid w:val="00F6448C"/>
    <w:rsid w:val="00F75EDE"/>
    <w:rsid w:val="00F80449"/>
    <w:rsid w:val="00F86AB7"/>
    <w:rsid w:val="00FA5A91"/>
    <w:rsid w:val="00FB70AD"/>
    <w:rsid w:val="00FB7FCC"/>
    <w:rsid w:val="00FC6638"/>
    <w:rsid w:val="00FD31F8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F123F03"/>
  <w15:docId w15:val="{F0B2D096-515E-4195-89B1-CCB5144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1F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1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1F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B10F-826C-4554-80D3-626D4F05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怡欣 李</dc:creator>
  <cp:keywords/>
  <dc:description/>
  <cp:lastModifiedBy>ccjh</cp:lastModifiedBy>
  <cp:revision>78</cp:revision>
  <cp:lastPrinted>2025-08-22T02:49:00Z</cp:lastPrinted>
  <dcterms:created xsi:type="dcterms:W3CDTF">2023-08-17T01:51:00Z</dcterms:created>
  <dcterms:modified xsi:type="dcterms:W3CDTF">2025-08-26T03:24:00Z</dcterms:modified>
</cp:coreProperties>
</file>