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F541" w14:textId="73383681" w:rsidR="00E84D51" w:rsidRDefault="00E84D51" w:rsidP="00E84D51">
      <w:pPr>
        <w:spacing w:line="276" w:lineRule="auto"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C9457F">
        <w:rPr>
          <w:rFonts w:ascii="標楷體" w:eastAsia="標楷體" w:hAnsi="標楷體" w:cs="新細明體" w:hint="eastAsia"/>
          <w:b/>
          <w:sz w:val="32"/>
          <w:szCs w:val="32"/>
        </w:rPr>
        <w:t>屏東縣</w:t>
      </w:r>
      <w:r>
        <w:rPr>
          <w:rFonts w:ascii="標楷體" w:eastAsia="標楷體" w:hAnsi="標楷體" w:cs="新細明體" w:hint="eastAsia"/>
          <w:b/>
          <w:sz w:val="32"/>
          <w:szCs w:val="32"/>
        </w:rPr>
        <w:t>立</w:t>
      </w:r>
      <w:r w:rsidRPr="00AA15CE">
        <w:rPr>
          <w:rFonts w:ascii="標楷體" w:eastAsia="標楷體" w:hAnsi="標楷體" w:cs="新細明體" w:hint="eastAsia"/>
          <w:b/>
          <w:sz w:val="32"/>
          <w:szCs w:val="32"/>
        </w:rPr>
        <w:t>○○</w:t>
      </w:r>
      <w:r>
        <w:rPr>
          <w:rFonts w:ascii="標楷體" w:eastAsia="標楷體" w:hAnsi="標楷體" w:cs="新細明體" w:hint="eastAsia"/>
          <w:b/>
          <w:sz w:val="32"/>
          <w:szCs w:val="32"/>
        </w:rPr>
        <w:t>國民中學</w:t>
      </w:r>
      <w:r w:rsidRPr="00C9457F">
        <w:rPr>
          <w:rFonts w:ascii="標楷體" w:eastAsia="標楷體" w:hAnsi="標楷體" w:cs="新細明體" w:hint="eastAsia"/>
          <w:b/>
          <w:sz w:val="32"/>
          <w:szCs w:val="32"/>
        </w:rPr>
        <w:t>1</w:t>
      </w:r>
      <w:r>
        <w:rPr>
          <w:rFonts w:ascii="標楷體" w:eastAsia="標楷體" w:hAnsi="標楷體" w:cs="新細明體"/>
          <w:b/>
          <w:sz w:val="32"/>
          <w:szCs w:val="32"/>
        </w:rPr>
        <w:t>1</w:t>
      </w:r>
      <w:r w:rsidR="0036136B">
        <w:rPr>
          <w:rFonts w:ascii="標楷體" w:eastAsia="標楷體" w:hAnsi="標楷體" w:cs="新細明體" w:hint="eastAsia"/>
          <w:b/>
          <w:sz w:val="32"/>
          <w:szCs w:val="32"/>
        </w:rPr>
        <w:t>2</w:t>
      </w:r>
      <w:r w:rsidRPr="00C9457F">
        <w:rPr>
          <w:rFonts w:ascii="標楷體" w:eastAsia="標楷體" w:hAnsi="標楷體" w:cs="新細明體" w:hint="eastAsia"/>
          <w:b/>
          <w:sz w:val="32"/>
          <w:szCs w:val="32"/>
        </w:rPr>
        <w:t>學年度第</w:t>
      </w:r>
      <w:r w:rsidR="0036136B" w:rsidRPr="00AA15CE">
        <w:rPr>
          <w:rFonts w:ascii="標楷體" w:eastAsia="標楷體" w:hAnsi="標楷體" w:cs="新細明體" w:hint="eastAsia"/>
          <w:b/>
          <w:sz w:val="32"/>
          <w:szCs w:val="32"/>
        </w:rPr>
        <w:t>○</w:t>
      </w:r>
      <w:r w:rsidRPr="00C9457F">
        <w:rPr>
          <w:rFonts w:ascii="標楷體" w:eastAsia="標楷體" w:hAnsi="標楷體" w:cs="新細明體" w:hint="eastAsia"/>
          <w:b/>
          <w:sz w:val="32"/>
          <w:szCs w:val="32"/>
        </w:rPr>
        <w:t>學期</w:t>
      </w:r>
      <w:r>
        <w:rPr>
          <w:rFonts w:ascii="標楷體" w:eastAsia="標楷體" w:hAnsi="標楷體" w:cs="新細明體" w:hint="eastAsia"/>
          <w:b/>
          <w:sz w:val="32"/>
          <w:szCs w:val="32"/>
        </w:rPr>
        <w:t>校內</w:t>
      </w:r>
      <w:r w:rsidRPr="00C9457F">
        <w:rPr>
          <w:rFonts w:ascii="標楷體" w:eastAsia="標楷體" w:hAnsi="標楷體" w:cs="新細明體" w:hint="eastAsia"/>
          <w:b/>
          <w:sz w:val="32"/>
          <w:szCs w:val="32"/>
        </w:rPr>
        <w:t>教師進修</w:t>
      </w:r>
      <w:r>
        <w:rPr>
          <w:rFonts w:ascii="標楷體" w:eastAsia="標楷體" w:hAnsi="標楷體" w:cs="新細明體" w:hint="eastAsia"/>
          <w:b/>
          <w:sz w:val="32"/>
          <w:szCs w:val="32"/>
        </w:rPr>
        <w:t>研習</w:t>
      </w:r>
      <w:r w:rsidRPr="00C9457F">
        <w:rPr>
          <w:rFonts w:ascii="標楷體" w:eastAsia="標楷體" w:hAnsi="標楷體" w:cs="新細明體" w:hint="eastAsia"/>
          <w:b/>
          <w:sz w:val="32"/>
          <w:szCs w:val="32"/>
        </w:rPr>
        <w:t>實施</w:t>
      </w:r>
      <w:r w:rsidRPr="00C9457F">
        <w:rPr>
          <w:rFonts w:ascii="標楷體" w:eastAsia="標楷體" w:hAnsi="標楷體" w:cs="新細明體"/>
          <w:b/>
          <w:sz w:val="32"/>
          <w:szCs w:val="32"/>
        </w:rPr>
        <w:t>計畫</w:t>
      </w:r>
    </w:p>
    <w:p w14:paraId="64CE88DE" w14:textId="13CC6B22" w:rsidR="00E84D51" w:rsidRPr="00C9457F" w:rsidRDefault="00E84D51" w:rsidP="00E84D51">
      <w:pPr>
        <w:spacing w:line="276" w:lineRule="auto"/>
        <w:jc w:val="center"/>
        <w:rPr>
          <w:rFonts w:ascii="標楷體" w:eastAsia="標楷體" w:hAnsi="標楷體" w:cs="新細明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sz w:val="32"/>
          <w:szCs w:val="32"/>
        </w:rPr>
        <w:t>(</w:t>
      </w:r>
      <w:r>
        <w:rPr>
          <w:rFonts w:ascii="標楷體" w:eastAsia="標楷體" w:hAnsi="標楷體" w:cs="新細明體" w:hint="eastAsia"/>
          <w:b/>
          <w:color w:val="FF0000"/>
          <w:sz w:val="32"/>
          <w:szCs w:val="32"/>
        </w:rPr>
        <w:t>數學</w:t>
      </w:r>
      <w:r>
        <w:rPr>
          <w:rFonts w:ascii="標楷體" w:eastAsia="標楷體" w:hAnsi="標楷體" w:cs="新細明體" w:hint="eastAsia"/>
          <w:b/>
          <w:sz w:val="32"/>
          <w:szCs w:val="32"/>
        </w:rPr>
        <w:t>領域)</w:t>
      </w:r>
      <w:r w:rsidRPr="00AA15CE">
        <w:rPr>
          <w:rFonts w:hint="eastAsia"/>
        </w:rPr>
        <w:t xml:space="preserve"> </w:t>
      </w:r>
    </w:p>
    <w:p w14:paraId="626586B6" w14:textId="77777777" w:rsidR="00E84D51" w:rsidRPr="00C9457F" w:rsidRDefault="00E84D51" w:rsidP="00E84D51">
      <w:pPr>
        <w:numPr>
          <w:ilvl w:val="0"/>
          <w:numId w:val="2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依據：</w:t>
      </w:r>
    </w:p>
    <w:p w14:paraId="6BEDDAB1" w14:textId="77777777" w:rsidR="00E84D51" w:rsidRPr="001F0A59" w:rsidRDefault="00E84D51" w:rsidP="00E84D51">
      <w:pPr>
        <w:numPr>
          <w:ilvl w:val="0"/>
          <w:numId w:val="3"/>
        </w:numPr>
        <w:spacing w:line="440" w:lineRule="exact"/>
        <w:rPr>
          <w:rFonts w:ascii="標楷體" w:eastAsia="標楷體" w:hAnsi="標楷體" w:cs="新細明體"/>
          <w:color w:val="FF0000"/>
          <w:sz w:val="28"/>
          <w:szCs w:val="28"/>
        </w:rPr>
      </w:pP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本校</w:t>
      </w:r>
      <w:r>
        <w:rPr>
          <w:rFonts w:ascii="標楷體" w:eastAsia="標楷體" w:hAnsi="標楷體" w:cs="新細明體" w:hint="eastAsia"/>
          <w:color w:val="FF0000"/>
          <w:sz w:val="28"/>
          <w:szCs w:val="28"/>
        </w:rPr>
        <w:t>數學</w:t>
      </w: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領域教學研究會決議。</w:t>
      </w:r>
    </w:p>
    <w:p w14:paraId="1EEBABB1" w14:textId="77777777" w:rsidR="00E84D51" w:rsidRPr="00C9457F" w:rsidRDefault="00E84D51" w:rsidP="00E84D51">
      <w:pPr>
        <w:numPr>
          <w:ilvl w:val="0"/>
          <w:numId w:val="2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目的：</w:t>
      </w:r>
    </w:p>
    <w:p w14:paraId="522674A6" w14:textId="77777777" w:rsidR="00E84D51" w:rsidRPr="00C87A55" w:rsidRDefault="00E84D51" w:rsidP="00E84D51">
      <w:pPr>
        <w:numPr>
          <w:ilvl w:val="0"/>
          <w:numId w:val="4"/>
        </w:numPr>
        <w:spacing w:line="440" w:lineRule="exact"/>
        <w:rPr>
          <w:rFonts w:ascii="標楷體" w:eastAsia="標楷體" w:hAnsi="標楷體" w:cs="新細明體"/>
          <w:color w:val="FF0000"/>
          <w:sz w:val="28"/>
          <w:szCs w:val="28"/>
        </w:rPr>
      </w:pPr>
      <w:r w:rsidRPr="00C87A55">
        <w:rPr>
          <w:rFonts w:ascii="標楷體" w:eastAsia="標楷體" w:hAnsi="標楷體" w:cs="新細明體" w:hint="eastAsia"/>
          <w:color w:val="FF0000"/>
          <w:sz w:val="28"/>
          <w:szCs w:val="28"/>
        </w:rPr>
        <w:t>提升</w:t>
      </w:r>
      <w:r>
        <w:rPr>
          <w:rFonts w:ascii="標楷體" w:eastAsia="標楷體" w:hAnsi="標楷體" w:cs="新細明體" w:hint="eastAsia"/>
          <w:color w:val="FF0000"/>
          <w:sz w:val="28"/>
          <w:szCs w:val="28"/>
        </w:rPr>
        <w:t>數學領域</w:t>
      </w:r>
      <w:r w:rsidRPr="00C87A55">
        <w:rPr>
          <w:rFonts w:ascii="標楷體" w:eastAsia="標楷體" w:hAnsi="標楷體" w:cs="新細明體" w:hint="eastAsia"/>
          <w:color w:val="FF0000"/>
          <w:sz w:val="28"/>
          <w:szCs w:val="28"/>
        </w:rPr>
        <w:t>教師</w:t>
      </w:r>
      <w:r>
        <w:rPr>
          <w:rFonts w:ascii="標楷體" w:eastAsia="標楷體" w:hAnsi="標楷體" w:cs="新細明體" w:hint="eastAsia"/>
          <w:color w:val="FF0000"/>
          <w:sz w:val="28"/>
          <w:szCs w:val="28"/>
        </w:rPr>
        <w:t>專業知能</w:t>
      </w:r>
      <w:r w:rsidRPr="00C87A55">
        <w:rPr>
          <w:rFonts w:ascii="標楷體" w:eastAsia="標楷體" w:hAnsi="標楷體" w:cs="新細明體" w:hint="eastAsia"/>
          <w:color w:val="FF0000"/>
          <w:sz w:val="28"/>
          <w:szCs w:val="28"/>
        </w:rPr>
        <w:t>。</w:t>
      </w:r>
    </w:p>
    <w:p w14:paraId="2855EBDB" w14:textId="77777777" w:rsidR="00E84D51" w:rsidRPr="00C87A55" w:rsidRDefault="00E84D51" w:rsidP="00E84D51">
      <w:pPr>
        <w:numPr>
          <w:ilvl w:val="0"/>
          <w:numId w:val="4"/>
        </w:numPr>
        <w:spacing w:line="440" w:lineRule="exact"/>
        <w:rPr>
          <w:rFonts w:ascii="標楷體" w:eastAsia="標楷體" w:hAnsi="標楷體" w:cs="新細明體"/>
          <w:color w:val="FF0000"/>
          <w:sz w:val="28"/>
          <w:szCs w:val="28"/>
        </w:rPr>
      </w:pPr>
      <w:r w:rsidRPr="00C87A55">
        <w:rPr>
          <w:rFonts w:ascii="標楷體" w:eastAsia="標楷體" w:hAnsi="標楷體" w:cs="新細明體" w:hint="eastAsia"/>
          <w:color w:val="FF0000"/>
          <w:sz w:val="28"/>
          <w:szCs w:val="28"/>
        </w:rPr>
        <w:t>增進</w:t>
      </w:r>
      <w:r>
        <w:rPr>
          <w:rFonts w:ascii="標楷體" w:eastAsia="標楷體" w:hAnsi="標楷體" w:cs="新細明體" w:hint="eastAsia"/>
          <w:color w:val="FF0000"/>
          <w:sz w:val="28"/>
          <w:szCs w:val="28"/>
        </w:rPr>
        <w:t>素養導向試題的分析與設計</w:t>
      </w:r>
      <w:r w:rsidRPr="00C87A55">
        <w:rPr>
          <w:rFonts w:ascii="標楷體" w:eastAsia="標楷體" w:hAnsi="標楷體" w:cs="新細明體" w:hint="eastAsia"/>
          <w:color w:val="FF0000"/>
          <w:sz w:val="28"/>
          <w:szCs w:val="28"/>
        </w:rPr>
        <w:t>。</w:t>
      </w:r>
    </w:p>
    <w:p w14:paraId="03460B73" w14:textId="77777777" w:rsidR="00E84D51" w:rsidRPr="00C9457F" w:rsidRDefault="00E84D51" w:rsidP="00E84D51">
      <w:pPr>
        <w:numPr>
          <w:ilvl w:val="0"/>
          <w:numId w:val="2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實施方式：</w:t>
      </w:r>
    </w:p>
    <w:p w14:paraId="3131FAEB" w14:textId="77777777" w:rsidR="00E84D51" w:rsidRPr="001F0A59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color w:val="FF0000"/>
          <w:sz w:val="28"/>
          <w:szCs w:val="28"/>
        </w:rPr>
      </w:pPr>
      <w:r w:rsidRPr="00953ADE">
        <w:rPr>
          <w:rFonts w:ascii="標楷體" w:eastAsia="標楷體" w:hAnsi="標楷體" w:cs="新細明體" w:hint="eastAsia"/>
          <w:sz w:val="28"/>
          <w:szCs w:val="28"/>
        </w:rPr>
        <w:t>研習主題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：</w:t>
      </w:r>
      <w:r w:rsidRPr="00391924">
        <w:rPr>
          <w:rFonts w:ascii="標楷體" w:eastAsia="標楷體" w:hAnsi="標楷體" w:hint="eastAsia"/>
          <w:color w:val="FF0000"/>
          <w:sz w:val="28"/>
          <w:szCs w:val="28"/>
        </w:rPr>
        <w:t>數學素養導向試題</w:t>
      </w:r>
      <w:r>
        <w:rPr>
          <w:rFonts w:ascii="標楷體" w:eastAsia="標楷體" w:hAnsi="標楷體" w:hint="eastAsia"/>
          <w:color w:val="FF0000"/>
          <w:sz w:val="28"/>
          <w:szCs w:val="28"/>
        </w:rPr>
        <w:t>分析與</w:t>
      </w:r>
      <w:r w:rsidRPr="00391924">
        <w:rPr>
          <w:rFonts w:ascii="標楷體" w:eastAsia="標楷體" w:hAnsi="標楷體" w:hint="eastAsia"/>
          <w:color w:val="FF0000"/>
          <w:sz w:val="28"/>
          <w:szCs w:val="28"/>
        </w:rPr>
        <w:t>設計</w:t>
      </w:r>
    </w:p>
    <w:p w14:paraId="6573CF6E" w14:textId="77777777" w:rsidR="00E84D51" w:rsidRPr="00C9457F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承辦處室或領域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FF0000"/>
          <w:sz w:val="28"/>
          <w:szCs w:val="28"/>
        </w:rPr>
        <w:t>數學</w:t>
      </w:r>
      <w:r w:rsidRPr="00E122A4">
        <w:rPr>
          <w:rFonts w:ascii="標楷體" w:eastAsia="標楷體" w:hAnsi="標楷體" w:cs="新細明體" w:hint="eastAsia"/>
          <w:color w:val="FF0000"/>
          <w:sz w:val="28"/>
          <w:szCs w:val="28"/>
        </w:rPr>
        <w:t>領域</w:t>
      </w:r>
    </w:p>
    <w:p w14:paraId="26E99970" w14:textId="2D2380EF" w:rsidR="00E84D51" w:rsidRPr="00C9457F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日期：</w:t>
      </w: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 w:cs="新細明體"/>
          <w:color w:val="FF0000"/>
          <w:sz w:val="28"/>
          <w:szCs w:val="28"/>
        </w:rPr>
        <w:t>1</w:t>
      </w:r>
      <w:r w:rsidR="0036136B">
        <w:rPr>
          <w:rFonts w:ascii="標楷體" w:eastAsia="標楷體" w:hAnsi="標楷體" w:cs="新細明體" w:hint="eastAsia"/>
          <w:color w:val="FF0000"/>
          <w:sz w:val="28"/>
          <w:szCs w:val="28"/>
        </w:rPr>
        <w:t>2</w:t>
      </w: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年</w:t>
      </w:r>
      <w:r>
        <w:rPr>
          <w:rFonts w:ascii="標楷體" w:eastAsia="標楷體" w:hAnsi="標楷體" w:cs="新細明體"/>
          <w:color w:val="FF0000"/>
          <w:sz w:val="28"/>
          <w:szCs w:val="28"/>
        </w:rPr>
        <w:t>9</w:t>
      </w: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月</w:t>
      </w:r>
      <w:r w:rsidR="00D77604">
        <w:rPr>
          <w:rFonts w:ascii="標楷體" w:eastAsia="標楷體" w:hAnsi="標楷體" w:cs="新細明體" w:hint="eastAsia"/>
          <w:color w:val="FF0000"/>
          <w:sz w:val="28"/>
          <w:szCs w:val="28"/>
        </w:rPr>
        <w:t>6</w:t>
      </w: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日(</w:t>
      </w:r>
      <w:r w:rsidR="00D77604">
        <w:rPr>
          <w:rFonts w:ascii="標楷體" w:eastAsia="標楷體" w:hAnsi="標楷體" w:cs="新細明體" w:hint="eastAsia"/>
          <w:color w:val="FF0000"/>
          <w:sz w:val="28"/>
          <w:szCs w:val="28"/>
        </w:rPr>
        <w:t>三</w:t>
      </w: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)</w:t>
      </w:r>
    </w:p>
    <w:p w14:paraId="6AB0156F" w14:textId="77777777" w:rsidR="00E84D51" w:rsidRPr="00C9457F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地點：</w:t>
      </w:r>
      <w:r w:rsidRPr="001F0A59">
        <w:rPr>
          <w:rFonts w:ascii="標楷體" w:eastAsia="標楷體" w:hAnsi="標楷體" w:cs="新細明體" w:hint="eastAsia"/>
          <w:color w:val="FF0000"/>
          <w:sz w:val="28"/>
          <w:szCs w:val="28"/>
        </w:rPr>
        <w:t>本校行政大樓一樓會議室</w:t>
      </w:r>
    </w:p>
    <w:p w14:paraId="00332290" w14:textId="77777777" w:rsidR="00E84D51" w:rsidRPr="00C9457F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參加對象：</w:t>
      </w:r>
      <w:r w:rsidRPr="00391924">
        <w:rPr>
          <w:rFonts w:ascii="標楷體" w:eastAsia="標楷體" w:hAnsi="標楷體" w:cs="新細明體" w:hint="eastAsia"/>
          <w:color w:val="FF0000"/>
          <w:sz w:val="28"/>
          <w:szCs w:val="28"/>
        </w:rPr>
        <w:t>本校及</w:t>
      </w:r>
      <w:r w:rsidRPr="00391924">
        <w:rPr>
          <w:rFonts w:ascii="標楷體" w:eastAsia="標楷體" w:hAnsi="標楷體" w:hint="eastAsia"/>
          <w:color w:val="FF0000"/>
          <w:sz w:val="28"/>
          <w:szCs w:val="28"/>
        </w:rPr>
        <w:t>○○國中</w:t>
      </w:r>
      <w:r w:rsidRPr="00391924">
        <w:rPr>
          <w:rFonts w:ascii="標楷體" w:eastAsia="標楷體" w:hAnsi="標楷體" w:cs="新細明體" w:hint="eastAsia"/>
          <w:color w:val="FF0000"/>
          <w:sz w:val="28"/>
          <w:szCs w:val="28"/>
        </w:rPr>
        <w:t>數學領域教師</w:t>
      </w:r>
      <w:r>
        <w:rPr>
          <w:rFonts w:ascii="標楷體" w:eastAsia="標楷體" w:hAnsi="標楷體" w:cs="新細明體" w:hint="eastAsia"/>
          <w:color w:val="FF0000"/>
          <w:sz w:val="28"/>
          <w:szCs w:val="28"/>
        </w:rPr>
        <w:t>、</w:t>
      </w:r>
      <w:r w:rsidRPr="00391924">
        <w:rPr>
          <w:rFonts w:ascii="標楷體" w:eastAsia="標楷體" w:hAnsi="標楷體" w:cs="新細明體" w:hint="eastAsia"/>
          <w:color w:val="FF0000"/>
          <w:sz w:val="28"/>
          <w:szCs w:val="28"/>
        </w:rPr>
        <w:t>有興趣參與之教師。</w:t>
      </w:r>
    </w:p>
    <w:p w14:paraId="44C19C9E" w14:textId="77777777" w:rsidR="00E84D51" w:rsidRPr="00C9457F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/>
          <w:sz w:val="28"/>
          <w:szCs w:val="28"/>
        </w:rPr>
        <w:t>報名方式：請參加研習之人員，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於研習前</w:t>
      </w:r>
      <w:proofErr w:type="gramStart"/>
      <w:r>
        <w:rPr>
          <w:rFonts w:ascii="標楷體" w:eastAsia="標楷體" w:hAnsi="標楷體" w:cs="新細明體"/>
          <w:sz w:val="28"/>
          <w:szCs w:val="28"/>
        </w:rPr>
        <w:t>逕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至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全國教師在職進修資訊網(http://</w:t>
      </w:r>
      <w:r>
        <w:rPr>
          <w:rFonts w:ascii="標楷體" w:eastAsia="標楷體" w:hAnsi="標楷體" w:cs="新細明體" w:hint="eastAsia"/>
          <w:sz w:val="28"/>
          <w:szCs w:val="28"/>
        </w:rPr>
        <w:t>www1.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inservice.</w:t>
      </w:r>
      <w:r>
        <w:rPr>
          <w:rFonts w:ascii="標楷體" w:eastAsia="標楷體" w:hAnsi="標楷體" w:cs="新細明體"/>
          <w:sz w:val="28"/>
          <w:szCs w:val="28"/>
        </w:rPr>
        <w:t>edu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.tw)</w:t>
      </w:r>
      <w:r w:rsidRPr="00C9457F">
        <w:rPr>
          <w:rFonts w:ascii="標楷體" w:eastAsia="標楷體" w:hAnsi="標楷體" w:cs="新細明體"/>
          <w:sz w:val="28"/>
          <w:szCs w:val="28"/>
        </w:rPr>
        <w:t>報名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52A23CFB" w14:textId="77777777" w:rsidR="00E84D51" w:rsidRPr="00C9457F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課程時間表：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1"/>
        <w:gridCol w:w="3472"/>
        <w:gridCol w:w="2660"/>
        <w:gridCol w:w="1068"/>
      </w:tblGrid>
      <w:tr w:rsidR="00E84D51" w:rsidRPr="00C9457F" w14:paraId="082BB12A" w14:textId="77777777" w:rsidTr="00B47F58">
        <w:tc>
          <w:tcPr>
            <w:tcW w:w="2051" w:type="dxa"/>
          </w:tcPr>
          <w:p w14:paraId="350A3A68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3472" w:type="dxa"/>
          </w:tcPr>
          <w:p w14:paraId="646F7DB9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課程內容</w:t>
            </w:r>
          </w:p>
        </w:tc>
        <w:tc>
          <w:tcPr>
            <w:tcW w:w="2660" w:type="dxa"/>
          </w:tcPr>
          <w:p w14:paraId="24370929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主講人</w:t>
            </w:r>
          </w:p>
        </w:tc>
        <w:tc>
          <w:tcPr>
            <w:tcW w:w="1068" w:type="dxa"/>
          </w:tcPr>
          <w:p w14:paraId="6E673366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備註</w:t>
            </w:r>
          </w:p>
        </w:tc>
      </w:tr>
      <w:tr w:rsidR="00E84D51" w:rsidRPr="00C9457F" w14:paraId="0BF1D193" w14:textId="77777777" w:rsidTr="00B47F58">
        <w:tc>
          <w:tcPr>
            <w:tcW w:w="2051" w:type="dxa"/>
          </w:tcPr>
          <w:p w14:paraId="0F385B52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472" w:type="dxa"/>
          </w:tcPr>
          <w:p w14:paraId="00142213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報到</w:t>
            </w:r>
          </w:p>
        </w:tc>
        <w:tc>
          <w:tcPr>
            <w:tcW w:w="2660" w:type="dxa"/>
          </w:tcPr>
          <w:p w14:paraId="1F6BD8BE" w14:textId="77777777" w:rsidR="00E84D51" w:rsidRPr="007F012D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7F012D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○○國中</w:t>
            </w:r>
          </w:p>
        </w:tc>
        <w:tc>
          <w:tcPr>
            <w:tcW w:w="1068" w:type="dxa"/>
          </w:tcPr>
          <w:p w14:paraId="0766C074" w14:textId="77777777" w:rsidR="00E84D51" w:rsidRPr="00C9457F" w:rsidRDefault="00E84D51" w:rsidP="00B47F58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84D51" w:rsidRPr="00C9457F" w14:paraId="0EF66313" w14:textId="77777777" w:rsidTr="00B47F58">
        <w:tc>
          <w:tcPr>
            <w:tcW w:w="2051" w:type="dxa"/>
          </w:tcPr>
          <w:p w14:paraId="5701A70E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472" w:type="dxa"/>
          </w:tcPr>
          <w:p w14:paraId="757295D4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會考數學素養導向試題分析</w:t>
            </w:r>
          </w:p>
        </w:tc>
        <w:tc>
          <w:tcPr>
            <w:tcW w:w="2660" w:type="dxa"/>
          </w:tcPr>
          <w:p w14:paraId="47EAECBD" w14:textId="77777777" w:rsidR="00E84D51" w:rsidRPr="007F012D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7F012D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國中方同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同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教師</w:t>
            </w:r>
          </w:p>
        </w:tc>
        <w:tc>
          <w:tcPr>
            <w:tcW w:w="1068" w:type="dxa"/>
          </w:tcPr>
          <w:p w14:paraId="1A88D8EB" w14:textId="77777777" w:rsidR="00E84D51" w:rsidRPr="00C9457F" w:rsidRDefault="00E84D51" w:rsidP="00B47F58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84D51" w:rsidRPr="00C9457F" w14:paraId="49BD9C9E" w14:textId="77777777" w:rsidTr="00B47F58">
        <w:tc>
          <w:tcPr>
            <w:tcW w:w="2051" w:type="dxa"/>
          </w:tcPr>
          <w:p w14:paraId="1D43901E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472" w:type="dxa"/>
          </w:tcPr>
          <w:p w14:paraId="43FC9BED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休息</w:t>
            </w:r>
          </w:p>
        </w:tc>
        <w:tc>
          <w:tcPr>
            <w:tcW w:w="2660" w:type="dxa"/>
          </w:tcPr>
          <w:p w14:paraId="4CF6A272" w14:textId="77777777" w:rsidR="00E84D51" w:rsidRPr="007F012D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7F012D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○○國中</w:t>
            </w:r>
          </w:p>
        </w:tc>
        <w:tc>
          <w:tcPr>
            <w:tcW w:w="1068" w:type="dxa"/>
          </w:tcPr>
          <w:p w14:paraId="2CC2D6F7" w14:textId="77777777" w:rsidR="00E84D51" w:rsidRPr="00C9457F" w:rsidRDefault="00E84D51" w:rsidP="00B47F58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84D51" w:rsidRPr="00C9457F" w14:paraId="24F7DBDC" w14:textId="77777777" w:rsidTr="00B47F58">
        <w:tc>
          <w:tcPr>
            <w:tcW w:w="2051" w:type="dxa"/>
          </w:tcPr>
          <w:p w14:paraId="0A2E3FE7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472" w:type="dxa"/>
          </w:tcPr>
          <w:p w14:paraId="2B5646FA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數學素養導向試題設計</w:t>
            </w:r>
          </w:p>
        </w:tc>
        <w:tc>
          <w:tcPr>
            <w:tcW w:w="2660" w:type="dxa"/>
          </w:tcPr>
          <w:p w14:paraId="27EDB84B" w14:textId="77777777" w:rsidR="00E84D51" w:rsidRPr="007F012D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7F012D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國中方同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同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教師</w:t>
            </w:r>
          </w:p>
        </w:tc>
        <w:tc>
          <w:tcPr>
            <w:tcW w:w="1068" w:type="dxa"/>
          </w:tcPr>
          <w:p w14:paraId="65C3D60F" w14:textId="77777777" w:rsidR="00E84D51" w:rsidRPr="00C9457F" w:rsidRDefault="00E84D51" w:rsidP="00B47F58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84D51" w:rsidRPr="00C9457F" w14:paraId="77928DCD" w14:textId="77777777" w:rsidTr="00B47F58">
        <w:tc>
          <w:tcPr>
            <w:tcW w:w="2051" w:type="dxa"/>
          </w:tcPr>
          <w:p w14:paraId="53BA5BAA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0-</w:t>
            </w:r>
          </w:p>
        </w:tc>
        <w:tc>
          <w:tcPr>
            <w:tcW w:w="3472" w:type="dxa"/>
          </w:tcPr>
          <w:p w14:paraId="2F5B734F" w14:textId="77777777" w:rsidR="00E84D51" w:rsidRPr="00C9457F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457F"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  <w:tc>
          <w:tcPr>
            <w:tcW w:w="2660" w:type="dxa"/>
          </w:tcPr>
          <w:p w14:paraId="62635C6A" w14:textId="77777777" w:rsidR="00E84D51" w:rsidRPr="007F012D" w:rsidRDefault="00E84D51" w:rsidP="00B47F58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7F012D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○○國中</w:t>
            </w:r>
          </w:p>
        </w:tc>
        <w:tc>
          <w:tcPr>
            <w:tcW w:w="1068" w:type="dxa"/>
          </w:tcPr>
          <w:p w14:paraId="18DD29A0" w14:textId="77777777" w:rsidR="00E84D51" w:rsidRPr="00C9457F" w:rsidRDefault="00E84D51" w:rsidP="00B47F58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4C56F7E5" w14:textId="77777777" w:rsidR="00E84D51" w:rsidRPr="00C9457F" w:rsidRDefault="00E84D51" w:rsidP="00E84D51">
      <w:pPr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研習時數核發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：於研習辦理完畢後1</w:t>
      </w:r>
      <w:proofErr w:type="gramStart"/>
      <w:r w:rsidRPr="00C9457F">
        <w:rPr>
          <w:rFonts w:ascii="標楷體" w:eastAsia="標楷體" w:hAnsi="標楷體" w:cs="新細明體" w:hint="eastAsia"/>
          <w:sz w:val="28"/>
          <w:szCs w:val="28"/>
        </w:rPr>
        <w:t>週</w:t>
      </w:r>
      <w:proofErr w:type="gramEnd"/>
      <w:r w:rsidRPr="00C9457F">
        <w:rPr>
          <w:rFonts w:ascii="標楷體" w:eastAsia="標楷體" w:hAnsi="標楷體" w:cs="新細明體" w:hint="eastAsia"/>
          <w:sz w:val="28"/>
          <w:szCs w:val="28"/>
        </w:rPr>
        <w:t>內，</w:t>
      </w:r>
      <w:proofErr w:type="gramStart"/>
      <w:r w:rsidRPr="00C9457F">
        <w:rPr>
          <w:rFonts w:ascii="標楷體" w:eastAsia="標楷體" w:hAnsi="標楷體" w:cs="新細明體" w:hint="eastAsia"/>
          <w:sz w:val="28"/>
          <w:szCs w:val="28"/>
        </w:rPr>
        <w:t>由</w:t>
      </w:r>
      <w:r>
        <w:rPr>
          <w:rFonts w:ascii="標楷體" w:eastAsia="標楷體" w:hAnsi="標楷體" w:cs="新細明體" w:hint="eastAsia"/>
          <w:sz w:val="28"/>
          <w:szCs w:val="28"/>
        </w:rPr>
        <w:t>依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參加</w:t>
      </w:r>
      <w:proofErr w:type="gramEnd"/>
      <w:r w:rsidRPr="00C9457F">
        <w:rPr>
          <w:rFonts w:ascii="標楷體" w:eastAsia="標楷體" w:hAnsi="標楷體" w:cs="新細明體" w:hint="eastAsia"/>
          <w:sz w:val="28"/>
          <w:szCs w:val="28"/>
        </w:rPr>
        <w:t>人員實際出席狀況核發教師研習時數。</w:t>
      </w:r>
    </w:p>
    <w:p w14:paraId="3F70E0F0" w14:textId="77777777" w:rsidR="00E84D51" w:rsidRPr="00C9457F" w:rsidRDefault="00E84D51" w:rsidP="00E84D51">
      <w:pPr>
        <w:numPr>
          <w:ilvl w:val="0"/>
          <w:numId w:val="2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9457F">
        <w:rPr>
          <w:rFonts w:ascii="標楷體" w:eastAsia="標楷體" w:hAnsi="標楷體" w:cs="新細明體" w:hint="eastAsia"/>
          <w:sz w:val="28"/>
          <w:szCs w:val="28"/>
        </w:rPr>
        <w:t>本計畫報經</w:t>
      </w:r>
      <w:r>
        <w:rPr>
          <w:rFonts w:ascii="標楷體" w:eastAsia="標楷體" w:hAnsi="標楷體" w:cs="新細明體" w:hint="eastAsia"/>
          <w:sz w:val="28"/>
          <w:szCs w:val="28"/>
        </w:rPr>
        <w:t>校長</w:t>
      </w:r>
      <w:r w:rsidRPr="00C9457F">
        <w:rPr>
          <w:rFonts w:ascii="標楷體" w:eastAsia="標楷體" w:hAnsi="標楷體" w:cs="新細明體" w:hint="eastAsia"/>
          <w:sz w:val="28"/>
          <w:szCs w:val="28"/>
        </w:rPr>
        <w:t>核定後實施，修正時亦同。</w:t>
      </w:r>
    </w:p>
    <w:p w14:paraId="68721B5F" w14:textId="64273E58" w:rsidR="00E84D51" w:rsidRDefault="00E84D51" w:rsidP="00E84D51">
      <w:pPr>
        <w:pStyle w:val="Standard"/>
        <w:rPr>
          <w:rFonts w:ascii="標楷體" w:eastAsia="標楷體" w:hAnsi="標楷體" w:cs="新細明體, PMingLiU"/>
          <w:color w:val="FF0000"/>
        </w:rPr>
      </w:pPr>
    </w:p>
    <w:p w14:paraId="508FAF47" w14:textId="77777777" w:rsidR="00E724F9" w:rsidRDefault="00E724F9" w:rsidP="00E84D51">
      <w:pPr>
        <w:pStyle w:val="Standard"/>
        <w:rPr>
          <w:rFonts w:ascii="標楷體" w:eastAsia="標楷體" w:hAnsi="標楷體" w:cs="新細明體, PMingLiU" w:hint="eastAsia"/>
          <w:color w:val="FF0000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2050"/>
        <w:gridCol w:w="2050"/>
        <w:gridCol w:w="2050"/>
        <w:gridCol w:w="2050"/>
      </w:tblGrid>
      <w:tr w:rsidR="00E724F9" w14:paraId="4AACA5CF" w14:textId="77777777" w:rsidTr="004C769A">
        <w:trPr>
          <w:jc w:val="center"/>
        </w:trPr>
        <w:tc>
          <w:tcPr>
            <w:tcW w:w="1994" w:type="dxa"/>
            <w:vAlign w:val="center"/>
          </w:tcPr>
          <w:p w14:paraId="75C52352" w14:textId="77777777" w:rsidR="00E724F9" w:rsidRPr="00D466A6" w:rsidRDefault="00E724F9" w:rsidP="004C769A">
            <w:pPr>
              <w:pStyle w:val="Standard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領域召集人</w:t>
            </w:r>
          </w:p>
        </w:tc>
        <w:tc>
          <w:tcPr>
            <w:tcW w:w="2050" w:type="dxa"/>
            <w:vAlign w:val="center"/>
          </w:tcPr>
          <w:p w14:paraId="26E908DC" w14:textId="77777777" w:rsidR="00E724F9" w:rsidRDefault="00E724F9" w:rsidP="004C769A">
            <w:pPr>
              <w:pStyle w:val="Standard"/>
              <w:jc w:val="center"/>
              <w:rPr>
                <w:rFonts w:ascii="標楷體" w:eastAsia="標楷體" w:hAnsi="標楷體" w:cs="新細明體, PMingLiU" w:hint="eastAsia"/>
                <w:color w:val="FF0000"/>
              </w:rPr>
            </w:pPr>
            <w:r w:rsidRPr="00D466A6">
              <w:rPr>
                <w:rFonts w:ascii="標楷體" w:eastAsia="標楷體" w:hAnsi="標楷體" w:hint="eastAsia"/>
                <w:b/>
              </w:rPr>
              <w:t>教學組長</w:t>
            </w:r>
          </w:p>
        </w:tc>
        <w:tc>
          <w:tcPr>
            <w:tcW w:w="2050" w:type="dxa"/>
            <w:vAlign w:val="center"/>
          </w:tcPr>
          <w:p w14:paraId="5505B45D" w14:textId="77777777" w:rsidR="00E724F9" w:rsidRDefault="00E724F9" w:rsidP="004C769A">
            <w:pPr>
              <w:pStyle w:val="Standard"/>
              <w:jc w:val="center"/>
              <w:rPr>
                <w:rFonts w:ascii="標楷體" w:eastAsia="標楷體" w:hAnsi="標楷體" w:cs="新細明體, PMingLiU" w:hint="eastAsia"/>
                <w:color w:val="FF0000"/>
              </w:rPr>
            </w:pPr>
            <w:r w:rsidRPr="00D466A6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2050" w:type="dxa"/>
            <w:vAlign w:val="center"/>
          </w:tcPr>
          <w:p w14:paraId="56E548D2" w14:textId="77777777" w:rsidR="00E724F9" w:rsidRDefault="00E724F9" w:rsidP="004C769A">
            <w:pPr>
              <w:pStyle w:val="Standard"/>
              <w:jc w:val="center"/>
              <w:rPr>
                <w:rFonts w:ascii="標楷體" w:eastAsia="標楷體" w:hAnsi="標楷體" w:cs="新細明體, PMingLiU" w:hint="eastAsia"/>
                <w:color w:val="FF0000"/>
              </w:rPr>
            </w:pPr>
            <w:r w:rsidRPr="00D466A6">
              <w:rPr>
                <w:rFonts w:ascii="標楷體" w:eastAsia="標楷體" w:hAnsi="標楷體" w:hint="eastAsia"/>
                <w:b/>
              </w:rPr>
              <w:t>會計主任</w:t>
            </w:r>
          </w:p>
        </w:tc>
        <w:tc>
          <w:tcPr>
            <w:tcW w:w="2050" w:type="dxa"/>
            <w:vAlign w:val="center"/>
          </w:tcPr>
          <w:p w14:paraId="352795DA" w14:textId="77777777" w:rsidR="00E724F9" w:rsidRDefault="00E724F9" w:rsidP="004C769A">
            <w:pPr>
              <w:pStyle w:val="Standard"/>
              <w:jc w:val="center"/>
              <w:rPr>
                <w:rFonts w:ascii="標楷體" w:eastAsia="標楷體" w:hAnsi="標楷體" w:cs="新細明體, PMingLiU" w:hint="eastAsia"/>
                <w:color w:val="FF0000"/>
              </w:rPr>
            </w:pPr>
            <w:r w:rsidRPr="00D466A6">
              <w:rPr>
                <w:rFonts w:ascii="標楷體" w:eastAsia="標楷體" w:hAnsi="標楷體" w:hint="eastAsia"/>
                <w:b/>
              </w:rPr>
              <w:t>校長</w:t>
            </w:r>
          </w:p>
        </w:tc>
      </w:tr>
    </w:tbl>
    <w:p w14:paraId="7C90F096" w14:textId="18D9C772" w:rsidR="00E84D51" w:rsidRDefault="00E84D51" w:rsidP="00E724F9">
      <w:pPr>
        <w:widowControl/>
        <w:rPr>
          <w:rFonts w:ascii="標楷體" w:eastAsia="標楷體" w:hAnsi="標楷體"/>
          <w:b/>
        </w:rPr>
      </w:pPr>
    </w:p>
    <w:sectPr w:rsidR="00E84D51" w:rsidSect="00E84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31BA" w14:textId="77777777" w:rsidR="0051180C" w:rsidRDefault="0051180C" w:rsidP="00E84D51">
      <w:r>
        <w:separator/>
      </w:r>
    </w:p>
  </w:endnote>
  <w:endnote w:type="continuationSeparator" w:id="0">
    <w:p w14:paraId="797C2931" w14:textId="77777777" w:rsidR="0051180C" w:rsidRDefault="0051180C" w:rsidP="00E8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4D03" w14:textId="77777777" w:rsidR="0051180C" w:rsidRDefault="0051180C" w:rsidP="00E84D51">
      <w:r>
        <w:separator/>
      </w:r>
    </w:p>
  </w:footnote>
  <w:footnote w:type="continuationSeparator" w:id="0">
    <w:p w14:paraId="60A11C22" w14:textId="77777777" w:rsidR="0051180C" w:rsidRDefault="0051180C" w:rsidP="00E8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1771A"/>
    <w:multiLevelType w:val="multilevel"/>
    <w:tmpl w:val="91EA441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1" w15:restartNumberingAfterBreak="0">
    <w:nsid w:val="45BA355E"/>
    <w:multiLevelType w:val="hybridMultilevel"/>
    <w:tmpl w:val="8EB4F26E"/>
    <w:lvl w:ilvl="0" w:tplc="1A3E0E6C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6975284"/>
    <w:multiLevelType w:val="multilevel"/>
    <w:tmpl w:val="539C0984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color w:val="auto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3" w15:restartNumberingAfterBreak="0">
    <w:nsid w:val="71720116"/>
    <w:multiLevelType w:val="multilevel"/>
    <w:tmpl w:val="3E96680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6C"/>
    <w:rsid w:val="001B6E3D"/>
    <w:rsid w:val="0036136B"/>
    <w:rsid w:val="00367947"/>
    <w:rsid w:val="003B55A8"/>
    <w:rsid w:val="0051180C"/>
    <w:rsid w:val="006F456C"/>
    <w:rsid w:val="00723F72"/>
    <w:rsid w:val="00973F64"/>
    <w:rsid w:val="00D77604"/>
    <w:rsid w:val="00E724F9"/>
    <w:rsid w:val="00E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8E498"/>
  <w15:chartTrackingRefBased/>
  <w15:docId w15:val="{22D450D6-6695-419C-80F6-44FA41EB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D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D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4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D51"/>
    <w:rPr>
      <w:sz w:val="20"/>
      <w:szCs w:val="20"/>
    </w:rPr>
  </w:style>
  <w:style w:type="paragraph" w:customStyle="1" w:styleId="Standard">
    <w:name w:val="Standard"/>
    <w:rsid w:val="00E84D51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table" w:styleId="a7">
    <w:name w:val="Table Grid"/>
    <w:basedOn w:val="a1"/>
    <w:uiPriority w:val="39"/>
    <w:rsid w:val="00E7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廷瑞 楊</dc:creator>
  <cp:keywords/>
  <dc:description/>
  <cp:lastModifiedBy>陳素琴</cp:lastModifiedBy>
  <cp:revision>3</cp:revision>
  <dcterms:created xsi:type="dcterms:W3CDTF">2023-08-29T15:04:00Z</dcterms:created>
  <dcterms:modified xsi:type="dcterms:W3CDTF">2023-08-30T06:53:00Z</dcterms:modified>
</cp:coreProperties>
</file>